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E40927" w:rsidTr="00E40927">
        <w:trPr>
          <w:trHeight w:val="1975"/>
        </w:trPr>
        <w:tc>
          <w:tcPr>
            <w:tcW w:w="1549" w:type="dxa"/>
          </w:tcPr>
          <w:p w:rsidR="00E40927" w:rsidRDefault="00E40927" w:rsidP="00E40927">
            <w:pPr>
              <w:rPr>
                <w:rFonts w:hint="eastAsia"/>
              </w:rPr>
            </w:pPr>
            <w:r>
              <w:rPr>
                <w:rFonts w:ascii="MS Gothic" w:eastAsia="黑体" w:hAnsi="MS Gothic" w:cs="MS Gothic"/>
                <w:color w:val="000000"/>
              </w:rPr>
              <w:t>​</w:t>
            </w:r>
            <w:r>
              <w:rPr>
                <w:rFonts w:ascii="黑体" w:eastAsia="黑体" w:hAnsi="黑体" w:hint="eastAsia"/>
                <w:color w:val="000000"/>
              </w:rPr>
              <w:t>机构全称</w:t>
            </w:r>
          </w:p>
        </w:tc>
        <w:tc>
          <w:tcPr>
            <w:tcW w:w="1549" w:type="dxa"/>
          </w:tcPr>
          <w:p w:rsidR="00E40927" w:rsidRDefault="00E40927" w:rsidP="00E40927">
            <w:pPr>
              <w:rPr>
                <w:rFonts w:hint="eastAsia"/>
              </w:rPr>
            </w:pPr>
            <w:r>
              <w:rPr>
                <w:rFonts w:ascii="黑体" w:eastAsia="黑体" w:hAnsi="黑体" w:hint="eastAsia"/>
                <w:color w:val="000000"/>
              </w:rPr>
              <w:t>机构性质</w:t>
            </w:r>
          </w:p>
        </w:tc>
        <w:tc>
          <w:tcPr>
            <w:tcW w:w="1550" w:type="dxa"/>
          </w:tcPr>
          <w:p w:rsidR="00E40927" w:rsidRDefault="00E40927" w:rsidP="00E40927">
            <w:pPr>
              <w:rPr>
                <w:rFonts w:hint="eastAsia"/>
              </w:rPr>
            </w:pPr>
            <w:r>
              <w:rPr>
                <w:rFonts w:ascii="黑体" w:eastAsia="黑体" w:hAnsi="黑体" w:hint="eastAsia"/>
                <w:color w:val="000000"/>
              </w:rPr>
              <w:t>经费来源</w:t>
            </w:r>
          </w:p>
        </w:tc>
        <w:tc>
          <w:tcPr>
            <w:tcW w:w="1550" w:type="dxa"/>
          </w:tcPr>
          <w:p w:rsidR="00E40927" w:rsidRDefault="00E40927" w:rsidP="00E40927">
            <w:pPr>
              <w:rPr>
                <w:rFonts w:hint="eastAsia"/>
              </w:rPr>
            </w:pPr>
            <w:r>
              <w:rPr>
                <w:rFonts w:ascii="黑体" w:eastAsia="黑体" w:hAnsi="黑体" w:hint="eastAsia"/>
                <w:color w:val="000000"/>
              </w:rPr>
              <w:t>队伍编制状况</w:t>
            </w:r>
          </w:p>
        </w:tc>
        <w:tc>
          <w:tcPr>
            <w:tcW w:w="1550" w:type="dxa"/>
          </w:tcPr>
          <w:p w:rsidR="00E40927" w:rsidRDefault="00E40927" w:rsidP="00E40927">
            <w:pPr>
              <w:rPr>
                <w:rFonts w:hint="eastAsia"/>
              </w:rPr>
            </w:pPr>
            <w:r>
              <w:rPr>
                <w:rFonts w:ascii="黑体" w:eastAsia="黑体" w:hAnsi="黑体" w:hint="eastAsia"/>
                <w:color w:val="000000"/>
              </w:rPr>
              <w:t>主体类别</w:t>
            </w:r>
          </w:p>
        </w:tc>
        <w:tc>
          <w:tcPr>
            <w:tcW w:w="1550" w:type="dxa"/>
          </w:tcPr>
          <w:p w:rsidR="00E40927" w:rsidRDefault="00E40927" w:rsidP="00E40927">
            <w:pPr>
              <w:rPr>
                <w:rFonts w:hint="eastAsia"/>
              </w:rPr>
            </w:pPr>
            <w:r>
              <w:rPr>
                <w:rFonts w:ascii="黑体" w:eastAsia="黑体" w:hAnsi="黑体" w:hint="eastAsia"/>
                <w:color w:val="000000"/>
              </w:rPr>
              <w:t>执法职责和权限</w:t>
            </w:r>
          </w:p>
        </w:tc>
        <w:tc>
          <w:tcPr>
            <w:tcW w:w="1550" w:type="dxa"/>
          </w:tcPr>
          <w:p w:rsidR="00E40927" w:rsidRDefault="00E40927" w:rsidP="00E40927">
            <w:r>
              <w:rPr>
                <w:rFonts w:ascii="黑体" w:eastAsia="黑体" w:hAnsi="黑体" w:hint="eastAsia"/>
                <w:color w:val="000000"/>
              </w:rPr>
              <w:t>法定代表人</w:t>
            </w:r>
          </w:p>
        </w:tc>
        <w:tc>
          <w:tcPr>
            <w:tcW w:w="1550" w:type="dxa"/>
          </w:tcPr>
          <w:p w:rsidR="00E40927" w:rsidRDefault="00E40927" w:rsidP="00E40927">
            <w:r>
              <w:rPr>
                <w:rFonts w:ascii="黑体" w:eastAsia="黑体" w:hAnsi="黑体" w:hint="eastAsia"/>
                <w:color w:val="000000"/>
              </w:rPr>
              <w:t>单位地址</w:t>
            </w:r>
          </w:p>
        </w:tc>
        <w:tc>
          <w:tcPr>
            <w:tcW w:w="1550" w:type="dxa"/>
          </w:tcPr>
          <w:p w:rsidR="00E40927" w:rsidRDefault="00E40927" w:rsidP="00E40927">
            <w:r>
              <w:rPr>
                <w:rFonts w:ascii="黑体" w:eastAsia="黑体" w:hAnsi="黑体" w:hint="eastAsia"/>
                <w:color w:val="000000"/>
              </w:rPr>
              <w:t>投诉举报电话</w:t>
            </w:r>
          </w:p>
        </w:tc>
      </w:tr>
      <w:tr w:rsidR="00E40927" w:rsidTr="00E40927">
        <w:trPr>
          <w:trHeight w:val="5238"/>
        </w:trPr>
        <w:tc>
          <w:tcPr>
            <w:tcW w:w="1549" w:type="dxa"/>
          </w:tcPr>
          <w:p w:rsidR="00E40927" w:rsidRDefault="00E40927" w:rsidP="00E40927">
            <w:r>
              <w:rPr>
                <w:rFonts w:hint="eastAsia"/>
                <w:color w:val="000000"/>
                <w:sz w:val="23"/>
                <w:szCs w:val="23"/>
              </w:rPr>
              <w:t>济宁北湖省级旅游度假区应急管理局</w:t>
            </w:r>
          </w:p>
        </w:tc>
        <w:tc>
          <w:tcPr>
            <w:tcW w:w="1549" w:type="dxa"/>
          </w:tcPr>
          <w:p w:rsidR="00E40927" w:rsidRDefault="00E40927" w:rsidP="00E40927">
            <w:r>
              <w:rPr>
                <w:rFonts w:hint="eastAsia"/>
                <w:color w:val="000000"/>
                <w:sz w:val="23"/>
                <w:szCs w:val="23"/>
              </w:rPr>
              <w:t>行政机关</w:t>
            </w:r>
          </w:p>
        </w:tc>
        <w:tc>
          <w:tcPr>
            <w:tcW w:w="1550" w:type="dxa"/>
          </w:tcPr>
          <w:p w:rsidR="00E40927" w:rsidRDefault="00E40927" w:rsidP="00E40927">
            <w:r>
              <w:rPr>
                <w:rFonts w:hint="eastAsia"/>
                <w:color w:val="000000"/>
                <w:sz w:val="23"/>
                <w:szCs w:val="23"/>
              </w:rPr>
              <w:t>财政拨款</w:t>
            </w:r>
          </w:p>
        </w:tc>
        <w:tc>
          <w:tcPr>
            <w:tcW w:w="1550" w:type="dxa"/>
          </w:tcPr>
          <w:p w:rsidR="00E40927" w:rsidRDefault="00E40927" w:rsidP="00E40927">
            <w:r>
              <w:rPr>
                <w:rFonts w:hint="eastAsia"/>
                <w:color w:val="000000"/>
                <w:sz w:val="23"/>
                <w:szCs w:val="23"/>
              </w:rPr>
              <w:t>3</w:t>
            </w:r>
            <w:r>
              <w:rPr>
                <w:rFonts w:hint="eastAsia"/>
                <w:color w:val="000000"/>
                <w:sz w:val="23"/>
                <w:szCs w:val="23"/>
              </w:rPr>
              <w:t>人</w:t>
            </w:r>
          </w:p>
        </w:tc>
        <w:tc>
          <w:tcPr>
            <w:tcW w:w="1550" w:type="dxa"/>
          </w:tcPr>
          <w:p w:rsidR="00E40927" w:rsidRDefault="00E40927" w:rsidP="00E40927">
            <w:r>
              <w:rPr>
                <w:rFonts w:hint="eastAsia"/>
                <w:color w:val="000000"/>
                <w:sz w:val="23"/>
                <w:szCs w:val="23"/>
              </w:rPr>
              <w:t>行政执法</w:t>
            </w:r>
          </w:p>
        </w:tc>
        <w:tc>
          <w:tcPr>
            <w:tcW w:w="1550" w:type="dxa"/>
          </w:tcPr>
          <w:p w:rsidR="00E40927" w:rsidRDefault="00E40927" w:rsidP="00E40927">
            <w:r>
              <w:rPr>
                <w:rFonts w:hint="eastAsia"/>
                <w:color w:val="000000"/>
              </w:rPr>
              <w:t>依法对区内生产经营企业进行安全生产监察及行政执法；依法对企业违反安全生产法律、法规、规章的行为实施行政处罚；对安全生产事故进行调查与处理，并对事故责任单位及有关责任人实施行政处罚</w:t>
            </w:r>
          </w:p>
        </w:tc>
        <w:tc>
          <w:tcPr>
            <w:tcW w:w="1550" w:type="dxa"/>
          </w:tcPr>
          <w:p w:rsidR="00E40927" w:rsidRDefault="00E40927" w:rsidP="00E40927">
            <w:proofErr w:type="gramStart"/>
            <w:r>
              <w:rPr>
                <w:rFonts w:hint="eastAsia"/>
                <w:color w:val="000000"/>
                <w:sz w:val="23"/>
                <w:szCs w:val="23"/>
              </w:rPr>
              <w:t>祝国华</w:t>
            </w:r>
            <w:proofErr w:type="gramEnd"/>
          </w:p>
        </w:tc>
        <w:tc>
          <w:tcPr>
            <w:tcW w:w="1550" w:type="dxa"/>
          </w:tcPr>
          <w:p w:rsidR="00E40927" w:rsidRDefault="00E40927" w:rsidP="00E40927">
            <w:r>
              <w:rPr>
                <w:rFonts w:hint="eastAsia"/>
                <w:color w:val="000000"/>
                <w:sz w:val="23"/>
                <w:szCs w:val="23"/>
              </w:rPr>
              <w:t>济宁太白湖新区新城发展</w:t>
            </w:r>
            <w:r>
              <w:rPr>
                <w:rFonts w:hint="eastAsia"/>
                <w:color w:val="000000"/>
                <w:sz w:val="23"/>
                <w:szCs w:val="23"/>
              </w:rPr>
              <w:t>A</w:t>
            </w:r>
            <w:r>
              <w:rPr>
                <w:rFonts w:hint="eastAsia"/>
                <w:color w:val="000000"/>
                <w:sz w:val="23"/>
                <w:szCs w:val="23"/>
              </w:rPr>
              <w:t>座</w:t>
            </w:r>
          </w:p>
        </w:tc>
        <w:tc>
          <w:tcPr>
            <w:tcW w:w="1550" w:type="dxa"/>
          </w:tcPr>
          <w:p w:rsidR="00E40927" w:rsidRDefault="00E40927" w:rsidP="00E40927">
            <w:r>
              <w:rPr>
                <w:rFonts w:hint="eastAsia"/>
                <w:color w:val="000000"/>
                <w:sz w:val="23"/>
                <w:szCs w:val="23"/>
              </w:rPr>
              <w:t>0537-6537158</w:t>
            </w:r>
          </w:p>
        </w:tc>
      </w:tr>
    </w:tbl>
    <w:p w:rsidR="00E40927" w:rsidRDefault="00E40927">
      <w:pPr>
        <w:rPr>
          <w:color w:val="000000"/>
        </w:rPr>
      </w:pPr>
      <w:r>
        <w:rPr>
          <w:rFonts w:hint="eastAsia"/>
          <w:color w:val="000000"/>
        </w:rPr>
        <w:t>依法对区内生产经营企业进行安全生产监察及行政执法；依法对企业违反安全生产法律、法规、规章的行为实施行政处罚；对安全生产事故进行调查与处理，并对事故责任单位及有关责任人实施行政处罚</w:t>
      </w:r>
    </w:p>
    <w:p w:rsidR="00E40927" w:rsidRDefault="00E40927">
      <w:pPr>
        <w:rPr>
          <w:rFonts w:hint="eastAsia"/>
        </w:rPr>
      </w:pPr>
      <w:bookmarkStart w:id="0" w:name="_GoBack"/>
      <w:bookmarkEnd w:id="0"/>
    </w:p>
    <w:sectPr w:rsidR="00E40927" w:rsidSect="00E409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1B"/>
    <w:rsid w:val="000B758C"/>
    <w:rsid w:val="00E40927"/>
    <w:rsid w:val="00E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67D2B-E363-43E8-8104-AB822900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E4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2024-12-31T03:12:00Z</dcterms:created>
  <dcterms:modified xsi:type="dcterms:W3CDTF">2024-12-31T03:21:00Z</dcterms:modified>
</cp:coreProperties>
</file>