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ascii="方正仿宋简体"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ascii="方正小标宋简体" w:eastAsia="方正小标宋简体"/>
          <w:b/>
          <w:color w:val="auto"/>
          <w:sz w:val="44"/>
          <w:szCs w:val="44"/>
        </w:rPr>
      </w:pPr>
      <w:r>
        <w:rPr>
          <w:rFonts w:hint="eastAsia" w:ascii="方正小标宋简体" w:eastAsia="方正小标宋简体"/>
          <w:b/>
          <w:color w:val="auto"/>
          <w:sz w:val="44"/>
          <w:szCs w:val="44"/>
          <w:lang w:eastAsia="zh-CN"/>
        </w:rPr>
        <w:t>济宁北湖省级旅游度假区</w:t>
      </w:r>
      <w:r>
        <w:rPr>
          <w:rFonts w:ascii="方正小标宋简体" w:eastAsia="方正小标宋简体"/>
          <w:b/>
          <w:color w:val="auto"/>
          <w:sz w:val="44"/>
          <w:szCs w:val="44"/>
        </w:rPr>
        <w:t>文化和旅游局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ascii="方正小标宋简体" w:eastAsia="方正小标宋简体"/>
          <w:b/>
          <w:color w:val="000000"/>
          <w:sz w:val="44"/>
          <w:szCs w:val="44"/>
        </w:rPr>
      </w:pPr>
      <w:r>
        <w:rPr>
          <w:rFonts w:hint="eastAsia" w:ascii="方正小标宋简体" w:eastAsia="方正小标宋简体"/>
          <w:b/>
          <w:color w:val="000000"/>
          <w:sz w:val="44"/>
          <w:szCs w:val="44"/>
        </w:rPr>
        <w:t>2022年政府信息公开工作年度报告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济宁北湖省级旅游度假区</w:t>
      </w:r>
      <w:r>
        <w:rPr>
          <w:rFonts w:hint="eastAsia" w:ascii="方正仿宋简体" w:eastAsia="方正仿宋简体"/>
          <w:b/>
          <w:color w:val="000000"/>
          <w:sz w:val="32"/>
          <w:szCs w:val="32"/>
        </w:rPr>
        <w:t>文化和旅游局按照《中华人民共和国政府信息公开条例》（以下简称《条例》）和《中华人民共和国政府信息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w:t>
      </w:r>
      <w:r>
        <w:rPr>
          <w:rFonts w:hint="eastAsia" w:ascii="方正仿宋简体" w:hAnsi="Times New Roman" w:eastAsia="方正仿宋简体" w:cs="Times New Roman"/>
          <w:b/>
          <w:color w:val="auto"/>
          <w:sz w:val="32"/>
          <w:szCs w:val="32"/>
        </w:rPr>
        <w:t>http://bhdjq.jining.gov.cn/</w:t>
      </w:r>
      <w:r>
        <w:rPr>
          <w:rFonts w:hint="eastAsia" w:ascii="方正仿宋简体" w:eastAsia="方正仿宋简体"/>
          <w:b/>
          <w:color w:val="000000"/>
          <w:sz w:val="32"/>
          <w:szCs w:val="32"/>
        </w:rPr>
        <w:t>）查阅或下载。如对本报告有疑问，请与</w:t>
      </w: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w:t>
      </w:r>
      <w:r>
        <w:rPr>
          <w:rFonts w:hint="eastAsia" w:ascii="方正仿宋简体" w:eastAsia="方正仿宋简体"/>
          <w:b/>
          <w:color w:val="000000"/>
          <w:sz w:val="32"/>
          <w:szCs w:val="32"/>
        </w:rPr>
        <w:t>联系（</w:t>
      </w:r>
      <w:r>
        <w:rPr>
          <w:rFonts w:eastAsia="方正仿宋简体"/>
          <w:b/>
          <w:color w:val="000000" w:themeColor="text1"/>
          <w:sz w:val="32"/>
          <w:szCs w:val="32"/>
          <w14:textFill>
            <w14:solidFill>
              <w14:schemeClr w14:val="tx1"/>
            </w14:solidFill>
          </w14:textFill>
        </w:rPr>
        <w:t>地址：济宁市</w:t>
      </w:r>
      <w:r>
        <w:rPr>
          <w:rFonts w:hint="eastAsia" w:eastAsia="方正仿宋简体"/>
          <w:b/>
          <w:color w:val="000000" w:themeColor="text1"/>
          <w:sz w:val="32"/>
          <w:szCs w:val="32"/>
          <w:lang w:eastAsia="zh-CN"/>
          <w14:textFill>
            <w14:solidFill>
              <w14:schemeClr w14:val="tx1"/>
            </w14:solidFill>
          </w14:textFill>
        </w:rPr>
        <w:t>太白湖新区荷花南首济宁游客服务中心</w:t>
      </w:r>
      <w:r>
        <w:rPr>
          <w:rFonts w:eastAsia="方正仿宋简体"/>
          <w:b/>
          <w:color w:val="000000" w:themeColor="text1"/>
          <w:sz w:val="32"/>
          <w:szCs w:val="32"/>
          <w14:textFill>
            <w14:solidFill>
              <w14:schemeClr w14:val="tx1"/>
            </w14:solidFill>
          </w14:textFill>
        </w:rPr>
        <w:t>，联系电话：</w:t>
      </w:r>
      <w:r>
        <w:rPr>
          <w:rFonts w:hint="eastAsia" w:ascii="方正仿宋简体" w:hAnsi="Times New Roman" w:eastAsia="方正仿宋简体" w:cs="Times New Roman"/>
          <w:b/>
          <w:color w:val="000000"/>
          <w:sz w:val="32"/>
          <w:szCs w:val="32"/>
        </w:rPr>
        <w:t>0537-</w:t>
      </w:r>
      <w:r>
        <w:rPr>
          <w:rFonts w:hint="eastAsia" w:ascii="方正仿宋简体" w:hAnsi="Times New Roman" w:eastAsia="方正仿宋简体" w:cs="Times New Roman"/>
          <w:b/>
          <w:color w:val="000000"/>
          <w:sz w:val="32"/>
          <w:szCs w:val="32"/>
          <w:lang w:val="en-US" w:eastAsia="zh-CN"/>
        </w:rPr>
        <w:t>6726097</w:t>
      </w:r>
      <w:r>
        <w:rPr>
          <w:rFonts w:hint="eastAsia" w:ascii="方正仿宋简体" w:eastAsia="方正仿宋简体"/>
          <w:b/>
          <w:color w:val="000000"/>
          <w:sz w:val="32"/>
          <w:szCs w:val="32"/>
        </w:rPr>
        <w:t>）。</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2022年，济宁北湖省级旅游度假区文化和旅游局在区党工委、管委会的正确领导下，认真贯彻落实《中华人民共和国政府信息公开条例》（以下简称《条例》）和《中华人民共和国政府信息公开工作年度报告格式》（国办公开办函〔2021〕30号），根据政务公开工作的要求，持续深化重点信息领域公开，不断完善政务公开内容，各项工作取得了明显成效。</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2022年度我局在政府信息公开系统发布信息共计34条，包括本单位机构职能、财政预决算信息、工作动态等政府信息；在中央级、省级、市级</w:t>
      </w:r>
      <w:r>
        <w:rPr>
          <w:rFonts w:hint="eastAsia" w:ascii="方正仿宋简体" w:eastAsia="方正仿宋简体"/>
          <w:b/>
          <w:color w:val="000000"/>
          <w:sz w:val="32"/>
          <w:szCs w:val="32"/>
          <w:lang w:eastAsia="zh-CN"/>
        </w:rPr>
        <w:t>媒体</w:t>
      </w:r>
      <w:r>
        <w:rPr>
          <w:rFonts w:hint="eastAsia" w:ascii="方正仿宋简体" w:eastAsia="方正仿宋简体"/>
          <w:b/>
          <w:color w:val="000000"/>
          <w:sz w:val="32"/>
          <w:szCs w:val="32"/>
        </w:rPr>
        <w:t>发布各类信息共计317条，其中报刊类发布51条，广播电视类发布45条，融媒体类发布109条，学习强国发布72条，新闻发布会发布1场，区级融媒体发布39条；在太白湖景区微信公众号全年发布稿件42篇，为进行文旅政策宣传、提升太白湖文旅品牌形象、促进公众监督等方面发挥了重要作用。</w:t>
      </w:r>
    </w:p>
    <w:p>
      <w:pPr>
        <w:jc w:val="center"/>
        <w:rPr>
          <w:rFonts w:hint="eastAsia"/>
          <w:lang w:eastAsia="zh-CN"/>
        </w:rPr>
      </w:pPr>
      <w:r>
        <w:rPr>
          <w:rFonts w:hint="eastAsia"/>
          <w:lang w:eastAsia="zh-CN"/>
        </w:rPr>
        <w:drawing>
          <wp:inline distT="0" distB="0" distL="114300" distR="114300">
            <wp:extent cx="4228465" cy="1964690"/>
            <wp:effectExtent l="0" t="0" r="635" b="16510"/>
            <wp:docPr id="6" name="图片 6" descr="微信截图_2023020216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截图_20230202163143"/>
                    <pic:cNvPicPr>
                      <a:picLocks noChangeAspect="1"/>
                    </pic:cNvPicPr>
                  </pic:nvPicPr>
                  <pic:blipFill>
                    <a:blip r:embed="rId7"/>
                    <a:stretch>
                      <a:fillRect/>
                    </a:stretch>
                  </pic:blipFill>
                  <pic:spPr>
                    <a:xfrm>
                      <a:off x="0" y="0"/>
                      <a:ext cx="4228465" cy="1964690"/>
                    </a:xfrm>
                    <a:prstGeom prst="rect">
                      <a:avLst/>
                    </a:prstGeom>
                  </pic:spPr>
                </pic:pic>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2022年我局共受理政府信息公开申请数量0件，其中，依申请公开0件，没有收取依申请公开信息相关费用。</w:t>
      </w:r>
    </w:p>
    <w:p>
      <w:pPr>
        <w:spacing w:line="590" w:lineRule="exact"/>
        <w:ind w:right="-96" w:rightChars="-50" w:firstLine="624" w:firstLineChars="200"/>
        <w:rPr>
          <w:rFonts w:ascii="方正楷体简体" w:eastAsia="方正楷体简体"/>
          <w:b/>
          <w:color w:val="auto"/>
          <w:sz w:val="32"/>
          <w:szCs w:val="32"/>
        </w:rPr>
      </w:pPr>
      <w:r>
        <w:rPr>
          <w:rFonts w:hint="eastAsia" w:ascii="方正楷体简体" w:eastAsia="方正楷体简体"/>
          <w:b/>
          <w:color w:val="000000"/>
          <w:sz w:val="32"/>
          <w:szCs w:val="32"/>
        </w:rPr>
        <w:t>（</w:t>
      </w:r>
      <w:r>
        <w:rPr>
          <w:rFonts w:hint="eastAsia" w:ascii="方正楷体简体" w:eastAsia="方正楷体简体"/>
          <w:b/>
          <w:color w:val="auto"/>
          <w:sz w:val="32"/>
          <w:szCs w:val="32"/>
        </w:rPr>
        <w:t>三）政府信息管理情况</w:t>
      </w:r>
    </w:p>
    <w:p>
      <w:pPr>
        <w:keepNext w:val="0"/>
        <w:keepLines w:val="0"/>
        <w:pageBreakBefore w:val="0"/>
        <w:widowControl/>
        <w:kinsoku/>
        <w:wordWrap/>
        <w:overflowPunct/>
        <w:topLinePunct w:val="0"/>
        <w:autoSpaceDE/>
        <w:autoSpaceDN/>
        <w:bidi w:val="0"/>
        <w:adjustRightInd/>
        <w:snapToGrid/>
        <w:spacing w:line="600" w:lineRule="exact"/>
        <w:ind w:right="0" w:rightChars="0" w:firstLine="604" w:firstLineChars="200"/>
        <w:textAlignment w:val="auto"/>
        <w:rPr>
          <w:rFonts w:eastAsia="方正仿宋简体"/>
          <w:b/>
          <w:color w:val="auto"/>
          <w:sz w:val="32"/>
          <w:szCs w:val="32"/>
          <w:u w:val="none"/>
        </w:rPr>
      </w:pPr>
      <w:r>
        <w:rPr>
          <w:rStyle w:val="8"/>
          <w:rFonts w:ascii="方正仿宋简体" w:hAnsi="方正仿宋简体" w:eastAsia="方正仿宋简体" w:cs="方正仿宋简体"/>
          <w:i w:val="0"/>
          <w:iCs w:val="0"/>
          <w:caps w:val="0"/>
          <w:color w:val="auto"/>
          <w:spacing w:val="0"/>
          <w:sz w:val="31"/>
          <w:szCs w:val="31"/>
        </w:rPr>
        <w:t>一</w:t>
      </w:r>
      <w:r>
        <w:rPr>
          <w:rStyle w:val="8"/>
          <w:rFonts w:ascii="方正仿宋简体" w:hAnsi="方正仿宋简体" w:eastAsia="方正仿宋简体" w:cs="方正仿宋简体"/>
          <w:i w:val="0"/>
          <w:iCs w:val="0"/>
          <w:caps w:val="0"/>
          <w:color w:val="auto"/>
          <w:spacing w:val="0"/>
          <w:sz w:val="32"/>
          <w:szCs w:val="32"/>
        </w:rPr>
        <w:t>是</w:t>
      </w:r>
      <w:r>
        <w:rPr>
          <w:rStyle w:val="8"/>
          <w:rFonts w:hint="eastAsia" w:ascii="方正仿宋简体" w:hAnsi="方正仿宋简体" w:eastAsia="方正仿宋简体" w:cs="方正仿宋简体"/>
          <w:i w:val="0"/>
          <w:iCs w:val="0"/>
          <w:caps w:val="0"/>
          <w:color w:val="auto"/>
          <w:spacing w:val="0"/>
          <w:sz w:val="32"/>
          <w:szCs w:val="32"/>
          <w:lang w:eastAsia="zh-CN"/>
        </w:rPr>
        <w:t>完善</w:t>
      </w:r>
      <w:r>
        <w:rPr>
          <w:rStyle w:val="8"/>
          <w:rFonts w:ascii="方正仿宋简体" w:hAnsi="方正仿宋简体" w:eastAsia="方正仿宋简体" w:cs="方正仿宋简体"/>
          <w:i w:val="0"/>
          <w:iCs w:val="0"/>
          <w:caps w:val="0"/>
          <w:color w:val="auto"/>
          <w:spacing w:val="0"/>
          <w:sz w:val="32"/>
          <w:szCs w:val="32"/>
        </w:rPr>
        <w:t>政务公开制度。</w:t>
      </w:r>
      <w:r>
        <w:rPr>
          <w:rStyle w:val="8"/>
          <w:rFonts w:hint="eastAsia" w:ascii="方正仿宋简体" w:hAnsi="方正仿宋简体" w:eastAsia="方正仿宋简体" w:cs="方正仿宋简体"/>
          <w:i w:val="0"/>
          <w:iCs w:val="0"/>
          <w:caps w:val="0"/>
          <w:color w:val="auto"/>
          <w:spacing w:val="0"/>
          <w:sz w:val="32"/>
          <w:szCs w:val="32"/>
          <w:lang w:eastAsia="zh-CN"/>
        </w:rPr>
        <w:t>我</w:t>
      </w:r>
      <w:r>
        <w:rPr>
          <w:rStyle w:val="8"/>
          <w:rFonts w:ascii="方正仿宋简体" w:hAnsi="方正仿宋简体" w:eastAsia="方正仿宋简体" w:cs="方正仿宋简体"/>
          <w:i w:val="0"/>
          <w:iCs w:val="0"/>
          <w:caps w:val="0"/>
          <w:color w:val="auto"/>
          <w:spacing w:val="0"/>
          <w:sz w:val="32"/>
          <w:szCs w:val="32"/>
        </w:rPr>
        <w:t>局主要领导、分管领导</w:t>
      </w:r>
      <w:r>
        <w:rPr>
          <w:rStyle w:val="8"/>
          <w:rFonts w:hint="eastAsia" w:ascii="方正仿宋简体" w:hAnsi="方正仿宋简体" w:eastAsia="方正仿宋简体" w:cs="方正仿宋简体"/>
          <w:i w:val="0"/>
          <w:iCs w:val="0"/>
          <w:caps w:val="0"/>
          <w:color w:val="auto"/>
          <w:spacing w:val="0"/>
          <w:sz w:val="32"/>
          <w:szCs w:val="32"/>
          <w:lang w:eastAsia="zh-CN"/>
        </w:rPr>
        <w:t>高度重视</w:t>
      </w:r>
      <w:r>
        <w:rPr>
          <w:rStyle w:val="8"/>
          <w:rFonts w:ascii="方正仿宋简体" w:hAnsi="方正仿宋简体" w:eastAsia="方正仿宋简体" w:cs="方正仿宋简体"/>
          <w:i w:val="0"/>
          <w:iCs w:val="0"/>
          <w:caps w:val="0"/>
          <w:color w:val="auto"/>
          <w:spacing w:val="0"/>
          <w:sz w:val="32"/>
          <w:szCs w:val="32"/>
        </w:rPr>
        <w:t>政务公开工作，</w:t>
      </w:r>
      <w:r>
        <w:rPr>
          <w:rStyle w:val="8"/>
          <w:rFonts w:hint="eastAsia" w:ascii="方正仿宋简体" w:hAnsi="方正仿宋简体" w:eastAsia="方正仿宋简体" w:cs="方正仿宋简体"/>
          <w:i w:val="0"/>
          <w:iCs w:val="0"/>
          <w:caps w:val="0"/>
          <w:color w:val="auto"/>
          <w:spacing w:val="0"/>
          <w:sz w:val="32"/>
          <w:szCs w:val="32"/>
          <w:lang w:eastAsia="zh-CN"/>
        </w:rPr>
        <w:t>科室人员</w:t>
      </w:r>
      <w:r>
        <w:rPr>
          <w:rFonts w:hint="eastAsia" w:eastAsia="方正仿宋简体"/>
          <w:b/>
          <w:color w:val="auto"/>
          <w:sz w:val="32"/>
          <w:szCs w:val="32"/>
          <w:u w:val="none"/>
          <w:lang w:eastAsia="zh-CN"/>
        </w:rPr>
        <w:t>认真</w:t>
      </w:r>
      <w:r>
        <w:rPr>
          <w:rFonts w:eastAsia="方正仿宋简体"/>
          <w:b/>
          <w:color w:val="auto"/>
          <w:sz w:val="32"/>
          <w:szCs w:val="32"/>
          <w:u w:val="none"/>
        </w:rPr>
        <w:t>执行</w:t>
      </w:r>
      <w:r>
        <w:rPr>
          <w:rStyle w:val="8"/>
          <w:rFonts w:hint="eastAsia" w:ascii="方正仿宋简体" w:hAnsi="方正仿宋简体" w:eastAsia="方正仿宋简体" w:cs="方正仿宋简体"/>
          <w:i w:val="0"/>
          <w:iCs w:val="0"/>
          <w:caps w:val="0"/>
          <w:color w:val="auto"/>
          <w:spacing w:val="0"/>
          <w:sz w:val="32"/>
          <w:szCs w:val="32"/>
          <w:lang w:eastAsia="zh-CN"/>
        </w:rPr>
        <w:t>相关</w:t>
      </w:r>
      <w:r>
        <w:rPr>
          <w:rFonts w:hint="eastAsia" w:eastAsia="方正仿宋简体"/>
          <w:b/>
          <w:color w:val="auto"/>
          <w:sz w:val="32"/>
          <w:szCs w:val="32"/>
          <w:u w:val="none"/>
          <w:lang w:eastAsia="zh-CN"/>
        </w:rPr>
        <w:t>工作要求</w:t>
      </w:r>
      <w:r>
        <w:rPr>
          <w:rFonts w:eastAsia="方正仿宋简体"/>
          <w:b/>
          <w:color w:val="auto"/>
          <w:sz w:val="32"/>
          <w:szCs w:val="32"/>
          <w:u w:val="none"/>
        </w:rPr>
        <w:t>，</w:t>
      </w:r>
      <w:r>
        <w:rPr>
          <w:rStyle w:val="8"/>
          <w:rFonts w:ascii="方正仿宋简体" w:hAnsi="方正仿宋简体" w:eastAsia="方正仿宋简体" w:cs="方正仿宋简体"/>
          <w:i w:val="0"/>
          <w:iCs w:val="0"/>
          <w:caps w:val="0"/>
          <w:color w:val="auto"/>
          <w:spacing w:val="0"/>
          <w:sz w:val="32"/>
          <w:szCs w:val="32"/>
        </w:rPr>
        <w:t>全面规范做好政务公开各项工作。</w:t>
      </w:r>
      <w:r>
        <w:rPr>
          <w:rFonts w:hint="eastAsia" w:eastAsia="方正仿宋简体"/>
          <w:b/>
          <w:color w:val="auto"/>
          <w:sz w:val="32"/>
          <w:szCs w:val="32"/>
          <w:u w:val="none"/>
          <w:lang w:eastAsia="zh-CN"/>
        </w:rPr>
        <w:t>二是积极发布动态调整信息。在信息形成或变更时及时公开，保证政务公开工作与业务工作同步进行</w:t>
      </w:r>
      <w:r>
        <w:rPr>
          <w:rStyle w:val="8"/>
          <w:rFonts w:ascii="方正仿宋简体" w:hAnsi="方正仿宋简体" w:eastAsia="方正仿宋简体" w:cs="方正仿宋简体"/>
          <w:i w:val="0"/>
          <w:iCs w:val="0"/>
          <w:caps w:val="0"/>
          <w:color w:val="auto"/>
          <w:spacing w:val="0"/>
          <w:sz w:val="32"/>
          <w:szCs w:val="32"/>
        </w:rPr>
        <w:t>。三是</w:t>
      </w:r>
      <w:r>
        <w:rPr>
          <w:rStyle w:val="8"/>
          <w:rFonts w:hint="eastAsia" w:ascii="方正仿宋简体" w:hAnsi="方正仿宋简体" w:eastAsia="方正仿宋简体" w:cs="方正仿宋简体"/>
          <w:i w:val="0"/>
          <w:iCs w:val="0"/>
          <w:caps w:val="0"/>
          <w:color w:val="auto"/>
          <w:spacing w:val="0"/>
          <w:sz w:val="32"/>
          <w:szCs w:val="32"/>
          <w:lang w:eastAsia="zh-CN"/>
        </w:rPr>
        <w:t>做好</w:t>
      </w:r>
      <w:r>
        <w:rPr>
          <w:rStyle w:val="8"/>
          <w:rFonts w:ascii="方正仿宋简体" w:hAnsi="方正仿宋简体" w:eastAsia="方正仿宋简体" w:cs="方正仿宋简体"/>
          <w:i w:val="0"/>
          <w:iCs w:val="0"/>
          <w:caps w:val="0"/>
          <w:color w:val="auto"/>
          <w:spacing w:val="0"/>
          <w:sz w:val="32"/>
          <w:szCs w:val="32"/>
        </w:rPr>
        <w:t>规范性文件管理</w:t>
      </w:r>
      <w:r>
        <w:rPr>
          <w:rStyle w:val="8"/>
          <w:rFonts w:hint="eastAsia" w:ascii="方正仿宋简体" w:hAnsi="方正仿宋简体" w:eastAsia="方正仿宋简体" w:cs="方正仿宋简体"/>
          <w:i w:val="0"/>
          <w:iCs w:val="0"/>
          <w:caps w:val="0"/>
          <w:color w:val="auto"/>
          <w:spacing w:val="0"/>
          <w:sz w:val="32"/>
          <w:szCs w:val="32"/>
          <w:lang w:eastAsia="zh-CN"/>
        </w:rPr>
        <w:t>，</w:t>
      </w:r>
      <w:r>
        <w:rPr>
          <w:rStyle w:val="8"/>
          <w:rFonts w:hint="eastAsia" w:ascii="方正仿宋简体" w:hAnsi="方正仿宋简体" w:eastAsia="方正仿宋简体" w:cs="方正仿宋简体"/>
          <w:i w:val="0"/>
          <w:iCs w:val="0"/>
          <w:caps w:val="0"/>
          <w:color w:val="auto"/>
          <w:spacing w:val="0"/>
          <w:sz w:val="32"/>
          <w:szCs w:val="32"/>
        </w:rPr>
        <w:t>推进规范性文件管理各项工作</w:t>
      </w:r>
      <w:r>
        <w:rPr>
          <w:rStyle w:val="8"/>
          <w:rFonts w:ascii="方正仿宋简体" w:hAnsi="方正仿宋简体" w:eastAsia="方正仿宋简体" w:cs="方正仿宋简体"/>
          <w:i w:val="0"/>
          <w:iCs w:val="0"/>
          <w:caps w:val="0"/>
          <w:color w:val="auto"/>
          <w:spacing w:val="0"/>
          <w:sz w:val="32"/>
          <w:szCs w:val="32"/>
        </w:rPr>
        <w:t>。</w:t>
      </w:r>
      <w:r>
        <w:rPr>
          <w:rStyle w:val="8"/>
          <w:rFonts w:hint="eastAsia" w:ascii="方正仿宋简体" w:hAnsi="方正仿宋简体" w:eastAsia="方正仿宋简体" w:cs="方正仿宋简体"/>
          <w:i w:val="0"/>
          <w:iCs w:val="0"/>
          <w:caps w:val="0"/>
          <w:color w:val="auto"/>
          <w:spacing w:val="0"/>
          <w:sz w:val="32"/>
          <w:szCs w:val="32"/>
          <w:lang w:eastAsia="zh-CN"/>
        </w:rPr>
        <w:t>四是严格遵守</w:t>
      </w:r>
      <w:r>
        <w:rPr>
          <w:rStyle w:val="8"/>
          <w:rFonts w:ascii="方正仿宋简体" w:hAnsi="方正仿宋简体" w:eastAsia="方正仿宋简体" w:cs="方正仿宋简体"/>
          <w:i w:val="0"/>
          <w:iCs w:val="0"/>
          <w:caps w:val="0"/>
          <w:color w:val="auto"/>
          <w:spacing w:val="0"/>
          <w:sz w:val="32"/>
          <w:szCs w:val="32"/>
        </w:rPr>
        <w:t>政府信息集成发布、精准推送、智能查询、管理利用等方面</w:t>
      </w:r>
      <w:r>
        <w:rPr>
          <w:rStyle w:val="8"/>
          <w:rFonts w:hint="eastAsia" w:ascii="方正仿宋简体" w:hAnsi="方正仿宋简体" w:eastAsia="方正仿宋简体" w:cs="方正仿宋简体"/>
          <w:i w:val="0"/>
          <w:iCs w:val="0"/>
          <w:caps w:val="0"/>
          <w:color w:val="auto"/>
          <w:spacing w:val="0"/>
          <w:sz w:val="32"/>
          <w:szCs w:val="32"/>
          <w:lang w:eastAsia="zh-CN"/>
        </w:rPr>
        <w:t>相</w:t>
      </w:r>
      <w:r>
        <w:rPr>
          <w:rStyle w:val="8"/>
          <w:rFonts w:ascii="方正仿宋简体" w:hAnsi="方正仿宋简体" w:eastAsia="方正仿宋简体" w:cs="方正仿宋简体"/>
          <w:i w:val="0"/>
          <w:iCs w:val="0"/>
          <w:caps w:val="0"/>
          <w:color w:val="auto"/>
          <w:spacing w:val="0"/>
          <w:sz w:val="32"/>
          <w:szCs w:val="32"/>
        </w:rPr>
        <w:t>关</w:t>
      </w:r>
      <w:r>
        <w:rPr>
          <w:rStyle w:val="8"/>
          <w:rFonts w:hint="eastAsia" w:ascii="方正仿宋简体" w:hAnsi="方正仿宋简体" w:eastAsia="方正仿宋简体" w:cs="方正仿宋简体"/>
          <w:i w:val="0"/>
          <w:iCs w:val="0"/>
          <w:caps w:val="0"/>
          <w:color w:val="auto"/>
          <w:spacing w:val="0"/>
          <w:sz w:val="32"/>
          <w:szCs w:val="32"/>
          <w:lang w:eastAsia="zh-CN"/>
        </w:rPr>
        <w:t>工作</w:t>
      </w:r>
      <w:r>
        <w:rPr>
          <w:rStyle w:val="8"/>
          <w:rFonts w:ascii="方正仿宋简体" w:hAnsi="方正仿宋简体" w:eastAsia="方正仿宋简体" w:cs="方正仿宋简体"/>
          <w:i w:val="0"/>
          <w:iCs w:val="0"/>
          <w:caps w:val="0"/>
          <w:color w:val="auto"/>
          <w:spacing w:val="0"/>
          <w:sz w:val="32"/>
          <w:szCs w:val="32"/>
        </w:rPr>
        <w:t>要求，</w:t>
      </w:r>
      <w:r>
        <w:rPr>
          <w:rStyle w:val="8"/>
          <w:rFonts w:hint="eastAsia" w:ascii="方正仿宋简体" w:hAnsi="方正仿宋简体" w:eastAsia="方正仿宋简体" w:cs="方正仿宋简体"/>
          <w:i w:val="0"/>
          <w:iCs w:val="0"/>
          <w:caps w:val="0"/>
          <w:color w:val="auto"/>
          <w:spacing w:val="0"/>
          <w:sz w:val="32"/>
          <w:szCs w:val="32"/>
          <w:lang w:eastAsia="zh-CN"/>
        </w:rPr>
        <w:t>推进相关工作开展</w:t>
      </w:r>
      <w:r>
        <w:rPr>
          <w:rStyle w:val="8"/>
          <w:rFonts w:ascii="方正仿宋简体" w:hAnsi="方正仿宋简体" w:eastAsia="方正仿宋简体" w:cs="方正仿宋简体"/>
          <w:i w:val="0"/>
          <w:iCs w:val="0"/>
          <w:caps w:val="0"/>
          <w:color w:val="auto"/>
          <w:spacing w:val="0"/>
          <w:sz w:val="32"/>
          <w:szCs w:val="32"/>
        </w:rPr>
        <w:t>。</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我局积极贯彻落实政务公开工作要求，通过济宁市太白湖新区管委会网站，中央级、省级、市级各大媒体，举办发布会，太白湖景区微信公众号等方式对太白湖新区内文旅工作动态进行宣传、发布，主动发布和及时更新相关工作。</w:t>
      </w:r>
      <w:r>
        <w:rPr>
          <w:rFonts w:hint="eastAsia" w:ascii="方正仿宋简体" w:eastAsia="方正仿宋简体"/>
          <w:b/>
          <w:color w:val="000000"/>
          <w:sz w:val="32"/>
          <w:szCs w:val="32"/>
          <w:lang w:eastAsia="zh-CN"/>
        </w:rPr>
        <w:t>同时，</w:t>
      </w:r>
      <w:r>
        <w:rPr>
          <w:rFonts w:hint="eastAsia" w:ascii="方正仿宋简体" w:eastAsia="方正仿宋简体"/>
          <w:b/>
          <w:color w:val="000000"/>
          <w:sz w:val="32"/>
          <w:szCs w:val="32"/>
        </w:rPr>
        <w:t>积极答复政务热线</w:t>
      </w:r>
      <w:r>
        <w:rPr>
          <w:rFonts w:hint="eastAsia" w:ascii="方正仿宋简体" w:eastAsia="方正仿宋简体"/>
          <w:b/>
          <w:color w:val="000000"/>
          <w:sz w:val="32"/>
          <w:szCs w:val="32"/>
          <w:lang w:eastAsia="zh-CN"/>
        </w:rPr>
        <w:t>，解决</w:t>
      </w:r>
      <w:r>
        <w:rPr>
          <w:rFonts w:hint="eastAsia" w:ascii="方正仿宋简体" w:eastAsia="方正仿宋简体"/>
          <w:b/>
          <w:color w:val="000000"/>
          <w:sz w:val="32"/>
          <w:szCs w:val="32"/>
        </w:rPr>
        <w:t>群众反映</w:t>
      </w:r>
      <w:r>
        <w:rPr>
          <w:rFonts w:hint="eastAsia" w:ascii="方正仿宋简体" w:eastAsia="方正仿宋简体"/>
          <w:b/>
          <w:color w:val="000000"/>
          <w:sz w:val="32"/>
          <w:szCs w:val="32"/>
          <w:lang w:eastAsia="zh-CN"/>
        </w:rPr>
        <w:t>的问题</w:t>
      </w:r>
      <w:r>
        <w:rPr>
          <w:rFonts w:hint="eastAsia" w:ascii="方正仿宋简体" w:eastAsia="方正仿宋简体"/>
          <w:b/>
          <w:color w:val="000000"/>
          <w:sz w:val="32"/>
          <w:szCs w:val="32"/>
        </w:rPr>
        <w:t>。</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（五）</w:t>
      </w:r>
      <w:r>
        <w:rPr>
          <w:rFonts w:hint="eastAsia" w:ascii="方正楷体简体" w:eastAsia="方正楷体简体"/>
          <w:b/>
          <w:color w:val="auto"/>
          <w:sz w:val="32"/>
          <w:szCs w:val="32"/>
        </w:rPr>
        <w:t>监督保障情况</w:t>
      </w:r>
    </w:p>
    <w:p>
      <w:pPr>
        <w:keepNext w:val="0"/>
        <w:keepLines w:val="0"/>
        <w:pageBreakBefore w:val="0"/>
        <w:widowControl/>
        <w:kinsoku/>
        <w:wordWrap/>
        <w:overflowPunct/>
        <w:topLinePunct w:val="0"/>
        <w:autoSpaceDE/>
        <w:autoSpaceDN/>
        <w:bidi w:val="0"/>
        <w:adjustRightInd/>
        <w:snapToGrid/>
        <w:spacing w:line="600" w:lineRule="exact"/>
        <w:ind w:right="0" w:rightChars="0" w:firstLine="624" w:firstLineChars="200"/>
        <w:textAlignment w:val="auto"/>
        <w:rPr>
          <w:rFonts w:hint="eastAsia" w:eastAsia="方正仿宋简体"/>
          <w:b/>
          <w:color w:val="auto"/>
          <w:sz w:val="32"/>
          <w:szCs w:val="32"/>
          <w:u w:val="none"/>
          <w:lang w:eastAsia="zh-CN"/>
        </w:rPr>
      </w:pPr>
      <w:r>
        <w:rPr>
          <w:rFonts w:hint="eastAsia" w:eastAsia="方正仿宋简体"/>
          <w:b/>
          <w:color w:val="auto"/>
          <w:sz w:val="32"/>
          <w:szCs w:val="32"/>
          <w:u w:val="none"/>
          <w:lang w:eastAsia="zh-CN"/>
        </w:rPr>
        <w:t>一是完善工作机制。我局政务公开工作由综合科牵头，协调各科室配合，及时发布相关工作信息，保证政务公开信息的</w:t>
      </w:r>
      <w:r>
        <w:rPr>
          <w:rFonts w:hint="eastAsia" w:eastAsia="方正仿宋简体"/>
          <w:b/>
          <w:color w:val="auto"/>
          <w:sz w:val="32"/>
          <w:szCs w:val="32"/>
          <w:u w:val="none"/>
        </w:rPr>
        <w:t>时效性、完整性和规范化</w:t>
      </w:r>
      <w:r>
        <w:rPr>
          <w:rFonts w:hint="eastAsia" w:eastAsia="方正仿宋简体"/>
          <w:b/>
          <w:color w:val="auto"/>
          <w:sz w:val="32"/>
          <w:szCs w:val="32"/>
          <w:u w:val="none"/>
          <w:lang w:eastAsia="zh-CN"/>
        </w:rPr>
        <w:t>。二是加强人员培训</w:t>
      </w:r>
      <w:r>
        <w:rPr>
          <w:rFonts w:hint="eastAsia" w:ascii="方正仿宋简体" w:eastAsia="方正仿宋简体" w:cs="Times New Roman"/>
          <w:b/>
          <w:color w:val="000000"/>
          <w:sz w:val="32"/>
          <w:szCs w:val="32"/>
          <w:lang w:eastAsia="zh-CN"/>
        </w:rPr>
        <w:t>。积极参与上级部门组织的</w:t>
      </w:r>
      <w:r>
        <w:rPr>
          <w:rFonts w:hint="eastAsia" w:eastAsia="方正仿宋简体" w:cs="Times New Roman"/>
          <w:b/>
          <w:color w:val="auto"/>
          <w:sz w:val="32"/>
          <w:szCs w:val="32"/>
          <w:u w:val="none"/>
          <w:lang w:eastAsia="zh-CN"/>
        </w:rPr>
        <w:t>相关</w:t>
      </w:r>
      <w:r>
        <w:rPr>
          <w:rFonts w:hint="eastAsia" w:ascii="Times New Roman" w:hAnsi="Times New Roman" w:eastAsia="方正仿宋简体" w:cs="Times New Roman"/>
          <w:b/>
          <w:color w:val="auto"/>
          <w:sz w:val="32"/>
          <w:szCs w:val="32"/>
          <w:u w:val="none"/>
          <w:lang w:eastAsia="zh-CN"/>
        </w:rPr>
        <w:t>培训，</w:t>
      </w:r>
      <w:r>
        <w:rPr>
          <w:rFonts w:hint="eastAsia" w:eastAsia="方正仿宋简体" w:cs="Times New Roman"/>
          <w:b/>
          <w:color w:val="auto"/>
          <w:sz w:val="32"/>
          <w:szCs w:val="32"/>
          <w:u w:val="none"/>
          <w:lang w:eastAsia="zh-CN"/>
        </w:rPr>
        <w:t>强化</w:t>
      </w:r>
      <w:r>
        <w:rPr>
          <w:rFonts w:hint="eastAsia" w:ascii="Times New Roman" w:hAnsi="Times New Roman" w:eastAsia="方正仿宋简体" w:cs="Times New Roman"/>
          <w:b/>
          <w:color w:val="auto"/>
          <w:sz w:val="32"/>
          <w:szCs w:val="32"/>
          <w:u w:val="none"/>
          <w:lang w:eastAsia="zh-CN"/>
        </w:rPr>
        <w:t>政府信息公开</w:t>
      </w:r>
      <w:r>
        <w:rPr>
          <w:rFonts w:hint="eastAsia" w:ascii="方正仿宋简体" w:eastAsia="方正仿宋简体" w:cs="Times New Roman"/>
          <w:b/>
          <w:color w:val="000000"/>
          <w:sz w:val="32"/>
          <w:szCs w:val="32"/>
          <w:lang w:eastAsia="zh-CN"/>
        </w:rPr>
        <w:t>队伍建设</w:t>
      </w:r>
      <w:r>
        <w:rPr>
          <w:rFonts w:hint="eastAsia" w:eastAsia="方正仿宋简体"/>
          <w:b/>
          <w:color w:val="auto"/>
          <w:sz w:val="32"/>
          <w:szCs w:val="32"/>
          <w:u w:val="none"/>
          <w:lang w:val="en-US" w:eastAsia="zh-CN"/>
        </w:rPr>
        <w:t>，</w:t>
      </w:r>
      <w:r>
        <w:rPr>
          <w:rFonts w:hint="eastAsia" w:eastAsia="方正仿宋简体"/>
          <w:b/>
          <w:color w:val="auto"/>
          <w:sz w:val="32"/>
          <w:szCs w:val="32"/>
          <w:u w:val="none"/>
          <w:lang w:eastAsia="zh-CN"/>
        </w:rPr>
        <w:t>提高政务公开工作的水平。三是做好监督指导。</w:t>
      </w:r>
      <w:r>
        <w:rPr>
          <w:rFonts w:eastAsia="方正仿宋简体"/>
          <w:b/>
          <w:color w:val="auto"/>
          <w:sz w:val="32"/>
          <w:szCs w:val="32"/>
          <w:u w:val="none"/>
        </w:rPr>
        <w:t>对拟公开的政府信息</w:t>
      </w:r>
      <w:r>
        <w:rPr>
          <w:rFonts w:hint="eastAsia" w:eastAsia="方正仿宋简体"/>
          <w:b/>
          <w:color w:val="auto"/>
          <w:sz w:val="32"/>
          <w:szCs w:val="32"/>
          <w:u w:val="none"/>
          <w:lang w:eastAsia="zh-CN"/>
        </w:rPr>
        <w:t>按照先审查、后发布，并通过面对面指导、微信交流、电话指导等形式，交流政务公开相关工作。同时在区党政办的指导下，及时查找、整改存在的问题，积极接受上级主管部门的监督检查，接受社会监督。</w:t>
      </w:r>
    </w:p>
    <w:p>
      <w:pPr>
        <w:pStyle w:val="2"/>
        <w:rPr>
          <w:rFonts w:hint="eastAsia" w:eastAsia="方正仿宋简体"/>
          <w:b/>
          <w:color w:val="auto"/>
          <w:sz w:val="32"/>
          <w:szCs w:val="32"/>
          <w:u w:val="none"/>
          <w:lang w:eastAsia="zh-CN"/>
        </w:rPr>
      </w:pPr>
    </w:p>
    <w:p>
      <w:pPr>
        <w:rPr>
          <w:rFonts w:hint="eastAsia"/>
          <w:lang w:eastAsia="zh-CN"/>
        </w:rPr>
      </w:pP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default" w:ascii="方正仿宋简体" w:eastAsia="方正仿宋简体"/>
                <w:b/>
                <w:sz w:val="21"/>
                <w:szCs w:val="21"/>
                <w:lang w:val="en-US"/>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96" w:rightChars="-50" w:firstLine="624" w:firstLineChars="200"/>
        <w:rPr>
          <w:rFonts w:ascii="方正黑体简体" w:eastAsia="方正黑体简体"/>
          <w:b/>
          <w:color w:val="auto"/>
          <w:sz w:val="32"/>
          <w:szCs w:val="32"/>
        </w:rPr>
      </w:pPr>
      <w:r>
        <w:rPr>
          <w:rFonts w:hint="eastAsia" w:ascii="方正黑体简体" w:eastAsia="方正黑体简体"/>
          <w:b/>
          <w:sz w:val="32"/>
          <w:szCs w:val="32"/>
        </w:rPr>
        <w:t>五、</w:t>
      </w:r>
      <w:r>
        <w:rPr>
          <w:rFonts w:hint="eastAsia" w:ascii="方正黑体简体" w:eastAsia="方正黑体简体"/>
          <w:b/>
          <w:color w:val="auto"/>
          <w:sz w:val="32"/>
          <w:szCs w:val="32"/>
        </w:rPr>
        <w:t>存在的主要问题及改进情况</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2022年，我局在政府信息公开工作方面取得了一些成效，但仍存在以下不足：一是政务信息主动公开的信息内容需进一步全面和深化，二是政务信息公开的内部工作机制有待完善和加强。2023年我局将从以下方面作进一步改进和加强，确保信息公开工作规范有序开展。第一，要认真贯彻落实政务公开相关文件精神，结合工作实际，及时调整政务公开内容，准确把握重点，扩展政务公开内容的内容和范围，并进一步加强政务公开内容的规范。第二，切实做好政务公开工作，推动政务公开工作进行，加强政务公开工作人员的学习和培训，提高工作人员能力和专业素养，提升整体工作水平。</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仿宋简体" w:hAnsi="Times New Roman" w:eastAsia="方正仿宋简体" w:cs="Times New Roman"/>
          <w:b/>
          <w:spacing w:val="-11"/>
          <w:sz w:val="32"/>
          <w:szCs w:val="32"/>
        </w:rPr>
      </w:pPr>
      <w:r>
        <w:rPr>
          <w:rFonts w:hint="eastAsia" w:ascii="方正仿宋简体" w:eastAsia="方正仿宋简体"/>
          <w:b/>
          <w:sz w:val="32"/>
          <w:szCs w:val="32"/>
        </w:rPr>
        <w:t>（一）依据《政府信息公开信息处理费管理办法》收取信息处理</w:t>
      </w:r>
      <w:r>
        <w:rPr>
          <w:rFonts w:hint="eastAsia" w:ascii="方正仿宋简体" w:hAnsi="Times New Roman" w:eastAsia="方正仿宋简体" w:cs="Times New Roman"/>
          <w:b/>
          <w:spacing w:val="-11"/>
          <w:sz w:val="32"/>
          <w:szCs w:val="32"/>
        </w:rPr>
        <w:t>费的情况需在此专门报告</w:t>
      </w:r>
    </w:p>
    <w:p>
      <w:pPr>
        <w:spacing w:line="590" w:lineRule="exact"/>
        <w:ind w:right="-96" w:rightChars="-50" w:firstLine="580" w:firstLineChars="200"/>
        <w:rPr>
          <w:rFonts w:hint="eastAsia" w:ascii="方正仿宋简体" w:hAnsi="Times New Roman" w:eastAsia="方正仿宋简体" w:cs="Times New Roman"/>
          <w:b/>
          <w:spacing w:val="-11"/>
          <w:sz w:val="32"/>
          <w:szCs w:val="32"/>
        </w:rPr>
      </w:pPr>
      <w:r>
        <w:rPr>
          <w:rFonts w:hint="eastAsia" w:ascii="方正仿宋简体" w:hAnsi="Times New Roman" w:eastAsia="方正仿宋简体" w:cs="Times New Roman"/>
          <w:b/>
          <w:spacing w:val="-11"/>
          <w:sz w:val="32"/>
          <w:szCs w:val="32"/>
          <w:lang w:val="en-US" w:eastAsia="zh-CN"/>
        </w:rPr>
        <w:t>本年我局未发生收取信息处理费的情况。</w:t>
      </w:r>
    </w:p>
    <w:p>
      <w:pPr>
        <w:spacing w:line="590" w:lineRule="exact"/>
        <w:ind w:right="-96" w:rightChars="-50" w:firstLine="580" w:firstLineChars="200"/>
        <w:rPr>
          <w:rFonts w:hint="eastAsia" w:ascii="方正仿宋简体" w:eastAsia="方正仿宋简体"/>
          <w:b/>
          <w:sz w:val="32"/>
          <w:szCs w:val="32"/>
        </w:rPr>
      </w:pPr>
      <w:r>
        <w:rPr>
          <w:rFonts w:hint="eastAsia" w:ascii="方正仿宋简体" w:hAnsi="Times New Roman" w:eastAsia="方正仿宋简体" w:cs="Times New Roman"/>
          <w:b/>
          <w:spacing w:val="-11"/>
          <w:sz w:val="32"/>
          <w:szCs w:val="32"/>
        </w:rPr>
        <w:t>（二）本行政机关落实上级年度政务公开工作</w:t>
      </w:r>
      <w:r>
        <w:rPr>
          <w:rFonts w:hint="eastAsia" w:ascii="方正仿宋简体" w:eastAsia="方正仿宋简体"/>
          <w:b/>
          <w:sz w:val="32"/>
          <w:szCs w:val="32"/>
        </w:rPr>
        <w:t>要点情况</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2022年我局积极贯彻落实省、市、区关于政务公开工作的各项要求，及时查收政务公开相关工作信息，并按照《济宁太白湖新区管委会2022年政务公开工作要点》等政务公开工作要求，及时将相关信息进行公开。</w:t>
      </w:r>
    </w:p>
    <w:p>
      <w:pPr>
        <w:spacing w:line="590" w:lineRule="exact"/>
        <w:ind w:right="-96" w:rightChars="-50" w:firstLine="624" w:firstLineChars="200"/>
        <w:rPr>
          <w:rFonts w:hint="eastAsia" w:ascii="方正仿宋简体" w:eastAsia="方正仿宋简体"/>
          <w:b/>
          <w:spacing w:val="-11"/>
          <w:sz w:val="32"/>
          <w:szCs w:val="32"/>
        </w:rPr>
      </w:pPr>
      <w:r>
        <w:rPr>
          <w:rFonts w:hint="eastAsia" w:ascii="方正仿宋简体" w:eastAsia="方正仿宋简体"/>
          <w:b/>
          <w:sz w:val="32"/>
          <w:szCs w:val="32"/>
        </w:rPr>
        <w:t>（三）</w:t>
      </w:r>
      <w:r>
        <w:rPr>
          <w:rFonts w:hint="eastAsia" w:ascii="方正仿宋简体" w:eastAsia="方正仿宋简体"/>
          <w:b/>
          <w:spacing w:val="-11"/>
          <w:sz w:val="32"/>
          <w:szCs w:val="32"/>
        </w:rPr>
        <w:t>本行政机关人大代表建议和政协提案办理结果公开情况</w:t>
      </w:r>
    </w:p>
    <w:p>
      <w:pPr>
        <w:spacing w:line="590" w:lineRule="exact"/>
        <w:ind w:right="-96" w:rightChars="-50" w:firstLine="580" w:firstLineChars="200"/>
        <w:rPr>
          <w:rFonts w:ascii="方正仿宋简体" w:eastAsia="方正仿宋简体"/>
          <w:b/>
          <w:spacing w:val="-11"/>
          <w:sz w:val="32"/>
          <w:szCs w:val="32"/>
        </w:rPr>
      </w:pPr>
      <w:r>
        <w:rPr>
          <w:rFonts w:hint="eastAsia" w:ascii="方正仿宋简体" w:eastAsia="方正仿宋简体"/>
          <w:b/>
          <w:spacing w:val="-11"/>
          <w:sz w:val="32"/>
          <w:szCs w:val="32"/>
        </w:rPr>
        <w:t>2022年，我局共承办人大评议和政协提案0件。</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（四）本行政机关年度政务公开工作创新情况</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2022年11月11日，太白湖新区召开“增进民生福祉 绘就暖心答卷”系列专题新闻发布会文化惠民专场。发布会上，齐鲁晚报、济宁日报记者针对我区文化惠民情况进行提问，我局副局长谢新峰、办公室主任范秀罗进行现场解答。</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（五）本行政机关政府信息公开工作年度报告数据统计需要说明的事项</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rPr>
          <w:rFonts w:hint="default" w:ascii="方正仿宋简体" w:hAnsi="Times New Roman" w:eastAsia="方正仿宋简体" w:cs="Times New Roman"/>
          <w:b/>
          <w:color w:val="auto"/>
          <w:kern w:val="0"/>
          <w:sz w:val="32"/>
          <w:szCs w:val="32"/>
          <w:lang w:val="en-US" w:eastAsia="zh-CN" w:bidi="ar-SA"/>
        </w:rPr>
      </w:pPr>
      <w:r>
        <w:rPr>
          <w:rFonts w:hint="eastAsia" w:ascii="方正仿宋简体" w:hAnsi="Times New Roman" w:eastAsia="方正仿宋简体" w:cs="Times New Roman"/>
          <w:b/>
          <w:color w:val="auto"/>
          <w:kern w:val="0"/>
          <w:sz w:val="32"/>
          <w:szCs w:val="32"/>
          <w:lang w:val="en-US" w:eastAsia="zh-CN" w:bidi="ar-SA"/>
        </w:rPr>
        <w:t>无</w:t>
      </w:r>
      <w:r>
        <w:rPr>
          <w:rFonts w:hint="eastAsia" w:ascii="方正仿宋简体" w:eastAsia="方正仿宋简体" w:cs="Times New Roman"/>
          <w:b/>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（六）本行政机关认为需要报告的其他事项</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rPr>
          <w:rFonts w:ascii="方正仿宋简体" w:eastAsia="方正仿宋简体"/>
          <w:b/>
          <w:sz w:val="32"/>
          <w:szCs w:val="32"/>
        </w:rPr>
      </w:pPr>
      <w:r>
        <w:rPr>
          <w:rFonts w:hint="eastAsia" w:ascii="方正仿宋简体" w:hAnsi="Times New Roman" w:eastAsia="方正仿宋简体" w:cs="Times New Roman"/>
          <w:b/>
          <w:color w:val="auto"/>
          <w:kern w:val="0"/>
          <w:sz w:val="32"/>
          <w:szCs w:val="32"/>
          <w:lang w:val="en-US" w:eastAsia="zh-CN" w:bidi="ar-SA"/>
        </w:rPr>
        <w:t>无</w:t>
      </w:r>
      <w:r>
        <w:rPr>
          <w:rFonts w:hint="eastAsia" w:ascii="方正仿宋简体" w:eastAsia="方正仿宋简体" w:cs="Times New Roman"/>
          <w:b/>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pPr>
      <w:r>
        <w:rPr>
          <w:rFonts w:hint="eastAsia" w:ascii="方正仿宋简体" w:hAnsi="Times New Roman" w:eastAsia="方正仿宋简体" w:cs="Times New Roman"/>
          <w:b/>
          <w:color w:val="auto"/>
          <w:kern w:val="0"/>
          <w:sz w:val="32"/>
          <w:szCs w:val="32"/>
          <w:lang w:val="en-US" w:eastAsia="zh-CN" w:bidi="ar-SA"/>
        </w:rPr>
        <w:t>无</w:t>
      </w:r>
      <w:r>
        <w:rPr>
          <w:rFonts w:hint="eastAsia" w:ascii="方正仿宋简体" w:eastAsia="方正仿宋简体" w:cs="Times New Roman"/>
          <w:b/>
          <w:color w:val="auto"/>
          <w:kern w:val="0"/>
          <w:sz w:val="32"/>
          <w:szCs w:val="32"/>
          <w:lang w:val="en-US" w:eastAsia="zh-CN" w:bidi="ar-SA"/>
        </w:rPr>
        <w:t>。</w:t>
      </w:r>
    </w:p>
    <w:sectPr>
      <w:footerReference r:id="rId5" w:type="first"/>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NmIzMTFjOWQ0Mzk5ZDA3ZTQ5OTlkNWQxOTAxZTMifQ=="/>
  </w:docVars>
  <w:rsids>
    <w:rsidRoot w:val="038B57A0"/>
    <w:rsid w:val="00B613EE"/>
    <w:rsid w:val="038B57A0"/>
    <w:rsid w:val="09F0172E"/>
    <w:rsid w:val="0DF35375"/>
    <w:rsid w:val="0FDC05ED"/>
    <w:rsid w:val="20F36B91"/>
    <w:rsid w:val="21F36DB8"/>
    <w:rsid w:val="22A719E1"/>
    <w:rsid w:val="24BB5C18"/>
    <w:rsid w:val="25CB1E8B"/>
    <w:rsid w:val="27E17743"/>
    <w:rsid w:val="29F85409"/>
    <w:rsid w:val="2A9867EC"/>
    <w:rsid w:val="2AEC49EE"/>
    <w:rsid w:val="2C014586"/>
    <w:rsid w:val="312708A5"/>
    <w:rsid w:val="328E02BF"/>
    <w:rsid w:val="33054D46"/>
    <w:rsid w:val="36FF4977"/>
    <w:rsid w:val="3B2F1886"/>
    <w:rsid w:val="3BF75330"/>
    <w:rsid w:val="3F593C0C"/>
    <w:rsid w:val="41714ABE"/>
    <w:rsid w:val="435D021F"/>
    <w:rsid w:val="43ED0DC6"/>
    <w:rsid w:val="4C3E3A22"/>
    <w:rsid w:val="4EDE4938"/>
    <w:rsid w:val="50106568"/>
    <w:rsid w:val="507E1724"/>
    <w:rsid w:val="51417051"/>
    <w:rsid w:val="56A33C92"/>
    <w:rsid w:val="58150009"/>
    <w:rsid w:val="5E860B3C"/>
    <w:rsid w:val="61AC3CD1"/>
    <w:rsid w:val="65F853C2"/>
    <w:rsid w:val="6A1862EE"/>
    <w:rsid w:val="6A722FB3"/>
    <w:rsid w:val="6C97436A"/>
    <w:rsid w:val="6D9D7A52"/>
    <w:rsid w:val="6FE20C6F"/>
    <w:rsid w:val="73F922FD"/>
    <w:rsid w:val="75481E2B"/>
    <w:rsid w:val="757D1D48"/>
    <w:rsid w:val="75E0557B"/>
    <w:rsid w:val="773C7ABF"/>
    <w:rsid w:val="77976AA4"/>
    <w:rsid w:val="7D2D5FAA"/>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8">
    <w:name w:val="Strong"/>
    <w:qFormat/>
    <w:uiPriority w:val="0"/>
    <w:rPr>
      <w:b/>
      <w:bCs/>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2921</Words>
  <Characters>3038</Characters>
  <Lines>0</Lines>
  <Paragraphs>0</Paragraphs>
  <TotalTime>139</TotalTime>
  <ScaleCrop>false</ScaleCrop>
  <LinksUpToDate>false</LinksUpToDate>
  <CharactersWithSpaces>3059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2023-02-02T06:30:00Z</dcterms:created>
  <dc:creator>Administrator</dc:creator>
  <cp:lastModifiedBy>玉米小粥</cp:lastModifiedBy>
  <cp:lastPrinted>2023-02-03T06:39:06Z</cp:lastPrinted>
  <dcterms:modified xsi:type="dcterms:W3CDTF">2023-02-03T06:53:57Z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B8167080CC0E4C329B0A8C46B2F89413</vt:lpwstr>
  </property>
</Properties>
</file>