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D2F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pP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太白湖新区</w:t>
      </w:r>
    </w:p>
    <w:p w14:paraId="4BA74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pP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2025年度卫生健康监督领域</w:t>
      </w: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国家</w:t>
      </w: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 xml:space="preserve">“双随机” </w:t>
      </w:r>
    </w:p>
    <w:p w14:paraId="69CD0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pP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抽查</w:t>
      </w:r>
      <w:r>
        <w:rPr>
          <w:rFonts w:hint="eastAsia" w:ascii="方正小标宋简体" w:hAnsi="方正小标宋简体" w:eastAsia="方正小标宋简体" w:cs="方正小标宋简体"/>
          <w:b/>
          <w:bCs/>
          <w:i w:val="0"/>
          <w:iCs w:val="0"/>
          <w:caps w:val="0"/>
          <w:color w:val="0C0C0C" w:themeColor="text1" w:themeTint="F2"/>
          <w:spacing w:val="0"/>
          <w:kern w:val="44"/>
          <w:sz w:val="44"/>
          <w:szCs w:val="44"/>
          <w:shd w:val="clear" w:fill="FFFFFF"/>
          <w:lang w:val="en-US" w:eastAsia="zh-CN" w:bidi="ar-SA"/>
        </w:rPr>
        <w:t>结果公示</w:t>
      </w:r>
    </w:p>
    <w:p w14:paraId="03412CAF">
      <w:pPr>
        <w:ind w:firstLine="660" w:firstLineChars="200"/>
        <w:rPr>
          <w:rFonts w:ascii="Times New Roman" w:hAnsi="Times New Roman" w:eastAsia="方正仿宋简体" w:cs="Times New Roman"/>
          <w:bCs w:val="0"/>
          <w:spacing w:val="5"/>
          <w:kern w:val="2"/>
          <w:sz w:val="32"/>
          <w:szCs w:val="32"/>
          <w:lang w:val="en-US" w:eastAsia="zh-CN" w:bidi="ar-SA"/>
        </w:rPr>
      </w:pPr>
    </w:p>
    <w:p w14:paraId="3815A832">
      <w:pPr>
        <w:keepNext w:val="0"/>
        <w:keepLines w:val="0"/>
        <w:pageBreakBefore w:val="0"/>
        <w:widowControl w:val="0"/>
        <w:kinsoku/>
        <w:wordWrap/>
        <w:overflowPunct/>
        <w:topLinePunct w:val="0"/>
        <w:autoSpaceDE/>
        <w:autoSpaceDN/>
        <w:bidi w:val="0"/>
        <w:adjustRightInd/>
        <w:snapToGrid/>
        <w:spacing w:after="157" w:afterLines="50" w:line="500" w:lineRule="exact"/>
        <w:ind w:firstLine="660" w:firstLineChars="200"/>
        <w:textAlignment w:val="auto"/>
        <w:rPr>
          <w:rFonts w:hint="eastAsia" w:ascii="Times New Roman" w:hAnsi="Times New Roman" w:eastAsia="方正仿宋简体" w:cs="Times New Roman"/>
          <w:bCs w:val="0"/>
          <w:spacing w:val="5"/>
          <w:kern w:val="2"/>
          <w:sz w:val="32"/>
          <w:szCs w:val="32"/>
          <w:lang w:val="en-US" w:eastAsia="zh-CN" w:bidi="ar-SA"/>
        </w:rPr>
      </w:pPr>
      <w:r>
        <w:rPr>
          <w:rFonts w:hint="eastAsia" w:ascii="Times New Roman" w:hAnsi="Times New Roman" w:eastAsia="方正仿宋简体" w:cs="Times New Roman"/>
          <w:bCs w:val="0"/>
          <w:spacing w:val="5"/>
          <w:kern w:val="2"/>
          <w:sz w:val="32"/>
          <w:szCs w:val="32"/>
          <w:lang w:val="en-US" w:eastAsia="zh-CN" w:bidi="ar-SA"/>
        </w:rPr>
        <w:t>根据</w:t>
      </w:r>
      <w:r>
        <w:rPr>
          <w:rFonts w:hint="default" w:ascii="Times New Roman" w:hAnsi="Times New Roman" w:eastAsia="方正仿宋简体" w:cs="Times New Roman"/>
          <w:bCs w:val="0"/>
          <w:spacing w:val="5"/>
          <w:kern w:val="2"/>
          <w:sz w:val="32"/>
          <w:szCs w:val="32"/>
          <w:lang w:val="en-US" w:eastAsia="zh-CN" w:bidi="ar-SA"/>
        </w:rPr>
        <w:t>《关于开展2025年国家随机监督抽查工作的通知》</w:t>
      </w:r>
      <w:r>
        <w:rPr>
          <w:rFonts w:hint="eastAsia" w:ascii="Times New Roman" w:hAnsi="Times New Roman" w:eastAsia="方正仿宋简体" w:cs="Times New Roman"/>
          <w:bCs w:val="0"/>
          <w:spacing w:val="5"/>
          <w:kern w:val="2"/>
          <w:sz w:val="32"/>
          <w:szCs w:val="32"/>
          <w:lang w:val="en-US" w:eastAsia="zh-CN" w:bidi="ar-SA"/>
        </w:rPr>
        <w:t>（济卫监督字〔</w:t>
      </w:r>
      <w:r>
        <w:rPr>
          <w:rFonts w:hint="default" w:ascii="Times New Roman" w:hAnsi="Times New Roman" w:eastAsia="方正仿宋简体" w:cs="Times New Roman"/>
          <w:bCs w:val="0"/>
          <w:spacing w:val="5"/>
          <w:kern w:val="2"/>
          <w:sz w:val="32"/>
          <w:szCs w:val="32"/>
          <w:lang w:val="en-US" w:eastAsia="zh-CN" w:bidi="ar-SA"/>
        </w:rPr>
        <w:t>2025</w:t>
      </w:r>
      <w:r>
        <w:rPr>
          <w:rFonts w:hint="eastAsia" w:ascii="Times New Roman" w:hAnsi="Times New Roman" w:eastAsia="方正仿宋简体" w:cs="Times New Roman"/>
          <w:bCs w:val="0"/>
          <w:spacing w:val="5"/>
          <w:kern w:val="2"/>
          <w:sz w:val="32"/>
          <w:szCs w:val="32"/>
          <w:lang w:val="en-US" w:eastAsia="zh-CN" w:bidi="ar-SA"/>
        </w:rPr>
        <w:t>〕8号）等相关文件要求，区卫健办已完成2025年国家“双随机”监督检查，现将监督抽查结果信息公示如下：</w:t>
      </w:r>
    </w:p>
    <w:tbl>
      <w:tblPr>
        <w:tblW w:w="9615" w:type="dxa"/>
        <w:tblInd w:w="1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719"/>
        <w:gridCol w:w="2192"/>
        <w:gridCol w:w="3093"/>
        <w:gridCol w:w="1361"/>
        <w:gridCol w:w="1131"/>
        <w:gridCol w:w="1119"/>
      </w:tblGrid>
      <w:tr w14:paraId="54977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608" w:hRule="atLeast"/>
        </w:trPr>
        <w:tc>
          <w:tcPr>
            <w:tcW w:w="719" w:type="dxa"/>
            <w:tcBorders>
              <w:tl2br w:val="nil"/>
              <w:tr2bl w:val="nil"/>
            </w:tcBorders>
            <w:shd w:val="clear"/>
            <w:tcMar>
              <w:top w:w="0" w:type="dxa"/>
              <w:left w:w="108" w:type="dxa"/>
              <w:bottom w:w="0" w:type="dxa"/>
              <w:right w:w="108" w:type="dxa"/>
            </w:tcMar>
            <w:vAlign w:val="center"/>
          </w:tcPr>
          <w:p w14:paraId="532472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ascii="黑体" w:hAnsi="宋体" w:eastAsia="黑体" w:cs="黑体"/>
                <w:b/>
                <w:bCs/>
                <w:i w:val="0"/>
                <w:iCs w:val="0"/>
                <w:caps w:val="0"/>
                <w:color w:val="000000"/>
                <w:spacing w:val="0"/>
                <w:kern w:val="0"/>
                <w:sz w:val="24"/>
                <w:szCs w:val="24"/>
                <w:bdr w:val="none" w:color="auto" w:sz="0" w:space="0"/>
                <w:lang w:val="en-US" w:eastAsia="zh-CN" w:bidi="ar"/>
              </w:rPr>
              <w:t>序号</w:t>
            </w:r>
          </w:p>
        </w:tc>
        <w:tc>
          <w:tcPr>
            <w:tcW w:w="2192" w:type="dxa"/>
            <w:tcBorders>
              <w:tl2br w:val="nil"/>
              <w:tr2bl w:val="nil"/>
            </w:tcBorders>
            <w:shd w:val="clear"/>
            <w:tcMar>
              <w:top w:w="0" w:type="dxa"/>
              <w:left w:w="108" w:type="dxa"/>
              <w:bottom w:w="0" w:type="dxa"/>
              <w:right w:w="108" w:type="dxa"/>
            </w:tcMar>
            <w:vAlign w:val="center"/>
          </w:tcPr>
          <w:p w14:paraId="0B89BB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被抽查单位</w:t>
            </w:r>
          </w:p>
        </w:tc>
        <w:tc>
          <w:tcPr>
            <w:tcW w:w="3093" w:type="dxa"/>
            <w:tcBorders>
              <w:tl2br w:val="nil"/>
              <w:tr2bl w:val="nil"/>
            </w:tcBorders>
            <w:shd w:val="clear"/>
            <w:tcMar>
              <w:top w:w="0" w:type="dxa"/>
              <w:left w:w="108" w:type="dxa"/>
              <w:bottom w:w="0" w:type="dxa"/>
              <w:right w:w="108" w:type="dxa"/>
            </w:tcMar>
            <w:vAlign w:val="center"/>
          </w:tcPr>
          <w:p w14:paraId="07E983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经营地址</w:t>
            </w:r>
          </w:p>
        </w:tc>
        <w:tc>
          <w:tcPr>
            <w:tcW w:w="1361" w:type="dxa"/>
            <w:tcBorders>
              <w:tl2br w:val="nil"/>
              <w:tr2bl w:val="nil"/>
            </w:tcBorders>
            <w:shd w:val="clear"/>
            <w:tcMar>
              <w:top w:w="0" w:type="dxa"/>
              <w:left w:w="108" w:type="dxa"/>
              <w:bottom w:w="0" w:type="dxa"/>
              <w:right w:w="108" w:type="dxa"/>
            </w:tcMar>
            <w:vAlign w:val="center"/>
          </w:tcPr>
          <w:p w14:paraId="0BC168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抽查</w:t>
            </w:r>
          </w:p>
          <w:p w14:paraId="2D42BD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专业</w:t>
            </w:r>
          </w:p>
        </w:tc>
        <w:tc>
          <w:tcPr>
            <w:tcW w:w="1131" w:type="dxa"/>
            <w:tcBorders>
              <w:tl2br w:val="nil"/>
              <w:tr2bl w:val="nil"/>
            </w:tcBorders>
            <w:shd w:val="clear"/>
            <w:tcMar>
              <w:top w:w="0" w:type="dxa"/>
              <w:left w:w="108" w:type="dxa"/>
              <w:bottom w:w="0" w:type="dxa"/>
              <w:right w:w="108" w:type="dxa"/>
            </w:tcMar>
            <w:vAlign w:val="center"/>
          </w:tcPr>
          <w:p w14:paraId="7EF8A6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抽检</w:t>
            </w:r>
          </w:p>
          <w:p w14:paraId="76DDBE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结果</w:t>
            </w:r>
          </w:p>
        </w:tc>
        <w:tc>
          <w:tcPr>
            <w:tcW w:w="1119" w:type="dxa"/>
            <w:tcBorders>
              <w:tl2br w:val="nil"/>
              <w:tr2bl w:val="nil"/>
            </w:tcBorders>
            <w:shd w:val="clear"/>
            <w:tcMar>
              <w:top w:w="0" w:type="dxa"/>
              <w:left w:w="108" w:type="dxa"/>
              <w:bottom w:w="0" w:type="dxa"/>
              <w:right w:w="108" w:type="dxa"/>
            </w:tcMar>
            <w:vAlign w:val="center"/>
          </w:tcPr>
          <w:p w14:paraId="4E00F9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检查</w:t>
            </w:r>
          </w:p>
          <w:p w14:paraId="15C92B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rPr>
                <w:sz w:val="24"/>
                <w:szCs w:val="24"/>
              </w:rPr>
            </w:pPr>
            <w:r>
              <w:rPr>
                <w:rFonts w:hint="eastAsia" w:ascii="黑体" w:hAnsi="宋体" w:eastAsia="黑体" w:cs="黑体"/>
                <w:b/>
                <w:bCs/>
                <w:i w:val="0"/>
                <w:iCs w:val="0"/>
                <w:caps w:val="0"/>
                <w:color w:val="000000"/>
                <w:spacing w:val="0"/>
                <w:kern w:val="0"/>
                <w:sz w:val="24"/>
                <w:szCs w:val="24"/>
                <w:bdr w:val="none" w:color="auto" w:sz="0" w:space="0"/>
                <w:lang w:val="en-US" w:eastAsia="zh-CN" w:bidi="ar"/>
              </w:rPr>
              <w:t>结果</w:t>
            </w:r>
          </w:p>
        </w:tc>
      </w:tr>
      <w:tr w14:paraId="42574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1514" w:hRule="atLeast"/>
        </w:trPr>
        <w:tc>
          <w:tcPr>
            <w:tcW w:w="719" w:type="dxa"/>
            <w:tcBorders>
              <w:tl2br w:val="nil"/>
              <w:tr2bl w:val="nil"/>
            </w:tcBorders>
            <w:shd w:val="clear"/>
            <w:tcMar>
              <w:top w:w="0" w:type="dxa"/>
              <w:left w:w="108" w:type="dxa"/>
              <w:bottom w:w="0" w:type="dxa"/>
              <w:right w:w="108" w:type="dxa"/>
            </w:tcMar>
            <w:vAlign w:val="center"/>
          </w:tcPr>
          <w:p w14:paraId="5C6C4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rPr>
            </w:pPr>
            <w: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1</w:t>
            </w:r>
          </w:p>
        </w:tc>
        <w:tc>
          <w:tcPr>
            <w:tcW w:w="2192" w:type="dxa"/>
            <w:tcBorders>
              <w:tl2br w:val="nil"/>
              <w:tr2bl w:val="nil"/>
            </w:tcBorders>
            <w:shd w:val="clear"/>
            <w:tcMar>
              <w:top w:w="0" w:type="dxa"/>
              <w:left w:w="108" w:type="dxa"/>
              <w:bottom w:w="0" w:type="dxa"/>
              <w:right w:w="108" w:type="dxa"/>
            </w:tcMar>
            <w:vAlign w:val="center"/>
          </w:tcPr>
          <w:p w14:paraId="37765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济宁北湖研舍医疗管理有限公司医疗美容诊所</w:t>
            </w:r>
          </w:p>
        </w:tc>
        <w:tc>
          <w:tcPr>
            <w:tcW w:w="3093" w:type="dxa"/>
            <w:tcBorders>
              <w:tl2br w:val="nil"/>
              <w:tr2bl w:val="nil"/>
            </w:tcBorders>
            <w:shd w:val="clear"/>
            <w:tcMar>
              <w:top w:w="0" w:type="dxa"/>
              <w:left w:w="108" w:type="dxa"/>
              <w:bottom w:w="0" w:type="dxa"/>
              <w:right w:w="108" w:type="dxa"/>
            </w:tcMar>
            <w:vAlign w:val="center"/>
          </w:tcPr>
          <w:p w14:paraId="0B7BC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left"/>
              <w:textAlignment w:val="center"/>
              <w:rPr>
                <w:rFonts w:hint="eastAsia" w:ascii="方正仿宋简体" w:hAnsi="方正仿宋简体" w:eastAsia="方正仿宋简体" w:cs="方正仿宋简体"/>
                <w:i w:val="0"/>
                <w:iCs w:val="0"/>
                <w:caps w:val="0"/>
                <w:color w:val="000000"/>
                <w:spacing w:val="0"/>
                <w:kern w:val="0"/>
                <w:sz w:val="24"/>
                <w:szCs w:val="24"/>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北湖湾商业街24栋301-302号商铺</w:t>
            </w:r>
          </w:p>
        </w:tc>
        <w:tc>
          <w:tcPr>
            <w:tcW w:w="1361" w:type="dxa"/>
            <w:tcBorders>
              <w:tl2br w:val="nil"/>
              <w:tr2bl w:val="nil"/>
            </w:tcBorders>
            <w:shd w:val="clear"/>
            <w:tcMar>
              <w:top w:w="0" w:type="dxa"/>
              <w:left w:w="108" w:type="dxa"/>
              <w:bottom w:w="0" w:type="dxa"/>
              <w:right w:w="108" w:type="dxa"/>
            </w:tcMar>
            <w:vAlign w:val="center"/>
          </w:tcPr>
          <w:p w14:paraId="3C9D6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医疗卫生</w:t>
            </w:r>
          </w:p>
        </w:tc>
        <w:tc>
          <w:tcPr>
            <w:tcW w:w="1131" w:type="dxa"/>
            <w:tcBorders>
              <w:tl2br w:val="nil"/>
              <w:tr2bl w:val="nil"/>
            </w:tcBorders>
            <w:shd w:val="clear"/>
            <w:tcMar>
              <w:top w:w="0" w:type="dxa"/>
              <w:left w:w="108" w:type="dxa"/>
              <w:bottom w:w="0" w:type="dxa"/>
              <w:right w:w="108" w:type="dxa"/>
            </w:tcMar>
            <w:vAlign w:val="center"/>
          </w:tcPr>
          <w:p w14:paraId="0C5739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lang w:val="en-US"/>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（无检测任务）</w:t>
            </w:r>
          </w:p>
        </w:tc>
        <w:tc>
          <w:tcPr>
            <w:tcW w:w="1119" w:type="dxa"/>
            <w:tcBorders>
              <w:tl2br w:val="nil"/>
              <w:tr2bl w:val="nil"/>
            </w:tcBorders>
            <w:shd w:val="clear"/>
            <w:tcMar>
              <w:top w:w="0" w:type="dxa"/>
              <w:left w:w="108" w:type="dxa"/>
              <w:bottom w:w="0" w:type="dxa"/>
              <w:right w:w="108" w:type="dxa"/>
            </w:tcMar>
            <w:vAlign w:val="center"/>
          </w:tcPr>
          <w:p w14:paraId="05A535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未发现问题</w:t>
            </w:r>
          </w:p>
        </w:tc>
      </w:tr>
      <w:tr w14:paraId="591CFA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1236" w:hRule="atLeast"/>
        </w:trPr>
        <w:tc>
          <w:tcPr>
            <w:tcW w:w="719" w:type="dxa"/>
            <w:tcBorders>
              <w:tl2br w:val="nil"/>
              <w:tr2bl w:val="nil"/>
            </w:tcBorders>
            <w:shd w:val="clear"/>
            <w:tcMar>
              <w:top w:w="0" w:type="dxa"/>
              <w:left w:w="108" w:type="dxa"/>
              <w:bottom w:w="0" w:type="dxa"/>
              <w:right w:w="108" w:type="dxa"/>
            </w:tcMar>
            <w:vAlign w:val="center"/>
          </w:tcPr>
          <w:p w14:paraId="76683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rPr>
            </w:pPr>
            <w: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2</w:t>
            </w:r>
          </w:p>
        </w:tc>
        <w:tc>
          <w:tcPr>
            <w:tcW w:w="2192" w:type="dxa"/>
            <w:tcBorders>
              <w:tl2br w:val="nil"/>
              <w:tr2bl w:val="nil"/>
            </w:tcBorders>
            <w:shd w:val="clear"/>
            <w:tcMar>
              <w:top w:w="0" w:type="dxa"/>
              <w:left w:w="108" w:type="dxa"/>
              <w:bottom w:w="0" w:type="dxa"/>
              <w:right w:w="108" w:type="dxa"/>
            </w:tcMar>
            <w:vAlign w:val="center"/>
          </w:tcPr>
          <w:p w14:paraId="207E9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济宁健平医疗有限公司内科诊所</w:t>
            </w:r>
          </w:p>
        </w:tc>
        <w:tc>
          <w:tcPr>
            <w:tcW w:w="3093" w:type="dxa"/>
            <w:tcBorders>
              <w:tl2br w:val="nil"/>
              <w:tr2bl w:val="nil"/>
            </w:tcBorders>
            <w:shd w:val="clear"/>
            <w:tcMar>
              <w:top w:w="0" w:type="dxa"/>
              <w:left w:w="108" w:type="dxa"/>
              <w:bottom w:w="0" w:type="dxa"/>
              <w:right w:w="108" w:type="dxa"/>
            </w:tcMar>
            <w:vAlign w:val="center"/>
          </w:tcPr>
          <w:p w14:paraId="1C487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left"/>
              <w:textAlignment w:val="center"/>
              <w:rPr>
                <w:rFonts w:hint="eastAsia" w:ascii="方正仿宋简体" w:hAnsi="方正仿宋简体" w:eastAsia="方正仿宋简体" w:cs="方正仿宋简体"/>
                <w:i w:val="0"/>
                <w:iCs w:val="0"/>
                <w:caps w:val="0"/>
                <w:color w:val="000000"/>
                <w:spacing w:val="0"/>
                <w:kern w:val="0"/>
                <w:sz w:val="24"/>
                <w:szCs w:val="24"/>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济宁北湖省级旅游度假区吾悦首府RS-5号楼1层0114号商铺</w:t>
            </w:r>
          </w:p>
        </w:tc>
        <w:tc>
          <w:tcPr>
            <w:tcW w:w="1361" w:type="dxa"/>
            <w:tcBorders>
              <w:tl2br w:val="nil"/>
              <w:tr2bl w:val="nil"/>
            </w:tcBorders>
            <w:shd w:val="clear"/>
            <w:tcMar>
              <w:top w:w="0" w:type="dxa"/>
              <w:left w:w="108" w:type="dxa"/>
              <w:bottom w:w="0" w:type="dxa"/>
              <w:right w:w="108" w:type="dxa"/>
            </w:tcMar>
            <w:vAlign w:val="center"/>
          </w:tcPr>
          <w:p w14:paraId="546B0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医疗卫生</w:t>
            </w:r>
          </w:p>
        </w:tc>
        <w:tc>
          <w:tcPr>
            <w:tcW w:w="1131" w:type="dxa"/>
            <w:tcBorders>
              <w:tl2br w:val="nil"/>
              <w:tr2bl w:val="nil"/>
            </w:tcBorders>
            <w:shd w:val="clear"/>
            <w:tcMar>
              <w:top w:w="0" w:type="dxa"/>
              <w:left w:w="108" w:type="dxa"/>
              <w:bottom w:w="0" w:type="dxa"/>
              <w:right w:w="108" w:type="dxa"/>
            </w:tcMar>
            <w:vAlign w:val="center"/>
          </w:tcPr>
          <w:p w14:paraId="61CC90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（无检测任务）</w:t>
            </w:r>
          </w:p>
        </w:tc>
        <w:tc>
          <w:tcPr>
            <w:tcW w:w="1119" w:type="dxa"/>
            <w:tcBorders>
              <w:tl2br w:val="nil"/>
              <w:tr2bl w:val="nil"/>
            </w:tcBorders>
            <w:shd w:val="clear"/>
            <w:tcMar>
              <w:top w:w="0" w:type="dxa"/>
              <w:left w:w="108" w:type="dxa"/>
              <w:bottom w:w="0" w:type="dxa"/>
              <w:right w:w="108" w:type="dxa"/>
            </w:tcMar>
            <w:vAlign w:val="center"/>
          </w:tcPr>
          <w:p w14:paraId="5A3875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未发现问题</w:t>
            </w:r>
          </w:p>
        </w:tc>
      </w:tr>
      <w:tr w14:paraId="1143E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1597" w:hRule="atLeast"/>
        </w:trPr>
        <w:tc>
          <w:tcPr>
            <w:tcW w:w="719" w:type="dxa"/>
            <w:tcBorders>
              <w:tl2br w:val="nil"/>
              <w:tr2bl w:val="nil"/>
            </w:tcBorders>
            <w:shd w:val="clear"/>
            <w:tcMar>
              <w:top w:w="0" w:type="dxa"/>
              <w:left w:w="108" w:type="dxa"/>
              <w:bottom w:w="0" w:type="dxa"/>
              <w:right w:w="108" w:type="dxa"/>
            </w:tcMar>
            <w:vAlign w:val="center"/>
          </w:tcPr>
          <w:p w14:paraId="74F9E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rPr>
            </w:pPr>
            <w: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3</w:t>
            </w:r>
          </w:p>
        </w:tc>
        <w:tc>
          <w:tcPr>
            <w:tcW w:w="2192" w:type="dxa"/>
            <w:tcBorders>
              <w:tl2br w:val="nil"/>
              <w:tr2bl w:val="nil"/>
            </w:tcBorders>
            <w:shd w:val="clear"/>
            <w:tcMar>
              <w:top w:w="0" w:type="dxa"/>
              <w:left w:w="108" w:type="dxa"/>
              <w:bottom w:w="0" w:type="dxa"/>
              <w:right w:w="108" w:type="dxa"/>
            </w:tcMar>
            <w:vAlign w:val="center"/>
          </w:tcPr>
          <w:p w14:paraId="5F08801A">
            <w:pPr>
              <w:pStyle w:val="2"/>
              <w:keepNext w:val="0"/>
              <w:keepLines w:val="0"/>
              <w:pageBreakBefore w:val="0"/>
              <w:kinsoku/>
              <w:wordWrap/>
              <w:overflowPunct/>
              <w:topLinePunct w:val="0"/>
              <w:autoSpaceDE/>
              <w:autoSpaceDN/>
              <w:bidi w:val="0"/>
              <w:adjustRightInd/>
              <w:snapToGrid/>
              <w:spacing w:after="0" w:line="360" w:lineRule="exact"/>
              <w:ind w:left="0" w:leftChars="0" w:firstLine="0" w:firstLineChars="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Cs w:val="0"/>
                <w:spacing w:val="5"/>
                <w:kern w:val="2"/>
                <w:sz w:val="24"/>
                <w:szCs w:val="24"/>
                <w:lang w:val="en-US" w:eastAsia="zh-CN" w:bidi="ar-SA"/>
              </w:rPr>
              <w:t>济宁华桔酒店管理有限公司</w:t>
            </w:r>
          </w:p>
        </w:tc>
        <w:tc>
          <w:tcPr>
            <w:tcW w:w="3093" w:type="dxa"/>
            <w:tcBorders>
              <w:tl2br w:val="nil"/>
              <w:tr2bl w:val="nil"/>
            </w:tcBorders>
            <w:shd w:val="clear"/>
            <w:tcMar>
              <w:top w:w="0" w:type="dxa"/>
              <w:left w:w="108" w:type="dxa"/>
              <w:bottom w:w="0" w:type="dxa"/>
              <w:right w:w="108" w:type="dxa"/>
            </w:tcMar>
            <w:vAlign w:val="center"/>
          </w:tcPr>
          <w:p w14:paraId="2CC8F7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left"/>
              <w:textAlignment w:val="center"/>
              <w:rPr>
                <w:rFonts w:hint="default" w:ascii="方正仿宋简体" w:hAnsi="方正仿宋简体" w:eastAsia="方正仿宋简体" w:cs="方正仿宋简体"/>
                <w:i w:val="0"/>
                <w:iCs w:val="0"/>
                <w:caps w:val="0"/>
                <w:color w:val="000000"/>
                <w:spacing w:val="0"/>
                <w:kern w:val="0"/>
                <w:sz w:val="24"/>
                <w:szCs w:val="24"/>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山东省济宁北湖省级旅游度假区许庄街道火炬路西圣贤路北温泉小镇以南</w:t>
            </w:r>
          </w:p>
        </w:tc>
        <w:tc>
          <w:tcPr>
            <w:tcW w:w="1361" w:type="dxa"/>
            <w:tcBorders>
              <w:tl2br w:val="nil"/>
              <w:tr2bl w:val="nil"/>
            </w:tcBorders>
            <w:shd w:val="clear"/>
            <w:tcMar>
              <w:top w:w="0" w:type="dxa"/>
              <w:left w:w="108" w:type="dxa"/>
              <w:bottom w:w="0" w:type="dxa"/>
              <w:right w:w="108" w:type="dxa"/>
            </w:tcMar>
            <w:vAlign w:val="center"/>
          </w:tcPr>
          <w:p w14:paraId="7C436B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公共场所</w:t>
            </w:r>
          </w:p>
        </w:tc>
        <w:tc>
          <w:tcPr>
            <w:tcW w:w="1131" w:type="dxa"/>
            <w:tcBorders>
              <w:tl2br w:val="nil"/>
              <w:tr2bl w:val="nil"/>
            </w:tcBorders>
            <w:shd w:val="clear"/>
            <w:tcMar>
              <w:top w:w="0" w:type="dxa"/>
              <w:left w:w="108" w:type="dxa"/>
              <w:bottom w:w="0" w:type="dxa"/>
              <w:right w:w="108" w:type="dxa"/>
            </w:tcMar>
            <w:vAlign w:val="center"/>
          </w:tcPr>
          <w:p w14:paraId="0919C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合格</w:t>
            </w:r>
          </w:p>
        </w:tc>
        <w:tc>
          <w:tcPr>
            <w:tcW w:w="1119" w:type="dxa"/>
            <w:tcBorders>
              <w:tl2br w:val="nil"/>
              <w:tr2bl w:val="nil"/>
            </w:tcBorders>
            <w:shd w:val="clear"/>
            <w:tcMar>
              <w:top w:w="0" w:type="dxa"/>
              <w:left w:w="108" w:type="dxa"/>
              <w:bottom w:w="0" w:type="dxa"/>
              <w:right w:w="108" w:type="dxa"/>
            </w:tcMar>
            <w:vAlign w:val="center"/>
          </w:tcPr>
          <w:p w14:paraId="5979E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未发现问题</w:t>
            </w:r>
          </w:p>
        </w:tc>
      </w:tr>
      <w:tr w14:paraId="6E926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1502" w:hRule="atLeast"/>
        </w:trPr>
        <w:tc>
          <w:tcPr>
            <w:tcW w:w="719" w:type="dxa"/>
            <w:tcBorders>
              <w:tl2br w:val="nil"/>
              <w:tr2bl w:val="nil"/>
            </w:tcBorders>
            <w:shd w:val="clear"/>
            <w:tcMar>
              <w:top w:w="0" w:type="dxa"/>
              <w:left w:w="108" w:type="dxa"/>
              <w:bottom w:w="0" w:type="dxa"/>
              <w:right w:w="108" w:type="dxa"/>
            </w:tcMar>
            <w:vAlign w:val="center"/>
          </w:tcPr>
          <w:p w14:paraId="68EEE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4</w:t>
            </w:r>
          </w:p>
        </w:tc>
        <w:tc>
          <w:tcPr>
            <w:tcW w:w="2192" w:type="dxa"/>
            <w:tcBorders>
              <w:tl2br w:val="nil"/>
              <w:tr2bl w:val="nil"/>
            </w:tcBorders>
            <w:shd w:val="clear"/>
            <w:tcMar>
              <w:top w:w="0" w:type="dxa"/>
              <w:left w:w="108" w:type="dxa"/>
              <w:bottom w:w="0" w:type="dxa"/>
              <w:right w:w="108" w:type="dxa"/>
            </w:tcMar>
            <w:vAlign w:val="center"/>
          </w:tcPr>
          <w:p w14:paraId="05CFB5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left"/>
              <w:textAlignment w:val="center"/>
              <w:rPr>
                <w:rFonts w:hint="eastAsia" w:ascii="方正仿宋简体" w:hAnsi="方正仿宋简体" w:eastAsia="方正仿宋简体" w:cs="方正仿宋简体"/>
                <w:i w:val="0"/>
                <w:iCs w:val="0"/>
                <w:caps w:val="0"/>
                <w:color w:val="000000"/>
                <w:spacing w:val="0"/>
                <w:kern w:val="0"/>
                <w:sz w:val="24"/>
                <w:szCs w:val="24"/>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济宁中山公用水务有限公司太白湖水厂</w:t>
            </w:r>
          </w:p>
        </w:tc>
        <w:tc>
          <w:tcPr>
            <w:tcW w:w="3093" w:type="dxa"/>
            <w:tcBorders>
              <w:tl2br w:val="nil"/>
              <w:tr2bl w:val="nil"/>
            </w:tcBorders>
            <w:shd w:val="clear"/>
            <w:tcMar>
              <w:top w:w="0" w:type="dxa"/>
              <w:left w:w="108" w:type="dxa"/>
              <w:bottom w:w="0" w:type="dxa"/>
              <w:right w:w="108" w:type="dxa"/>
            </w:tcMar>
            <w:vAlign w:val="center"/>
          </w:tcPr>
          <w:p w14:paraId="213091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left"/>
              <w:textAlignment w:val="center"/>
              <w:rPr>
                <w:rFonts w:hint="eastAsia" w:ascii="方正仿宋简体" w:hAnsi="方正仿宋简体" w:eastAsia="方正仿宋简体" w:cs="方正仿宋简体"/>
                <w:i w:val="0"/>
                <w:iCs w:val="0"/>
                <w:caps w:val="0"/>
                <w:color w:val="000000"/>
                <w:spacing w:val="0"/>
                <w:kern w:val="0"/>
                <w:sz w:val="24"/>
                <w:szCs w:val="24"/>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济宁市太白湖新区石桥镇济东新村</w:t>
            </w:r>
          </w:p>
        </w:tc>
        <w:tc>
          <w:tcPr>
            <w:tcW w:w="1361" w:type="dxa"/>
            <w:tcBorders>
              <w:tl2br w:val="nil"/>
              <w:tr2bl w:val="nil"/>
            </w:tcBorders>
            <w:shd w:val="clear"/>
            <w:tcMar>
              <w:top w:w="0" w:type="dxa"/>
              <w:left w:w="108" w:type="dxa"/>
              <w:bottom w:w="0" w:type="dxa"/>
              <w:right w:w="108" w:type="dxa"/>
            </w:tcMar>
            <w:vAlign w:val="center"/>
          </w:tcPr>
          <w:p w14:paraId="58F1D5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生活饮用水卫生</w:t>
            </w:r>
          </w:p>
        </w:tc>
        <w:tc>
          <w:tcPr>
            <w:tcW w:w="1131" w:type="dxa"/>
            <w:tcBorders>
              <w:tl2br w:val="nil"/>
              <w:tr2bl w:val="nil"/>
            </w:tcBorders>
            <w:shd w:val="clear"/>
            <w:tcMar>
              <w:top w:w="0" w:type="dxa"/>
              <w:left w:w="108" w:type="dxa"/>
              <w:bottom w:w="0" w:type="dxa"/>
              <w:right w:w="108" w:type="dxa"/>
            </w:tcMar>
            <w:vAlign w:val="center"/>
          </w:tcPr>
          <w:p w14:paraId="554F1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合格</w:t>
            </w:r>
          </w:p>
        </w:tc>
        <w:tc>
          <w:tcPr>
            <w:tcW w:w="1119" w:type="dxa"/>
            <w:tcBorders>
              <w:tl2br w:val="nil"/>
              <w:tr2bl w:val="nil"/>
            </w:tcBorders>
            <w:shd w:val="clear"/>
            <w:tcMar>
              <w:top w:w="0" w:type="dxa"/>
              <w:left w:w="108" w:type="dxa"/>
              <w:bottom w:w="0" w:type="dxa"/>
              <w:right w:w="108" w:type="dxa"/>
            </w:tcMar>
            <w:vAlign w:val="center"/>
          </w:tcPr>
          <w:p w14:paraId="55DCF1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jc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未发现问题</w:t>
            </w:r>
          </w:p>
        </w:tc>
      </w:tr>
      <w:tr w14:paraId="714FF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tblCellMar>
            <w:top w:w="15" w:type="dxa"/>
            <w:left w:w="15" w:type="dxa"/>
            <w:bottom w:w="15" w:type="dxa"/>
            <w:right w:w="15" w:type="dxa"/>
          </w:tblCellMar>
        </w:tblPrEx>
        <w:trPr>
          <w:trHeight w:val="608" w:hRule="atLeast"/>
        </w:trPr>
        <w:tc>
          <w:tcPr>
            <w:tcW w:w="719" w:type="dxa"/>
            <w:tcBorders>
              <w:tl2br w:val="nil"/>
              <w:tr2bl w:val="nil"/>
            </w:tcBorders>
            <w:shd w:val="clear"/>
            <w:tcMar>
              <w:top w:w="0" w:type="dxa"/>
              <w:left w:w="108" w:type="dxa"/>
              <w:bottom w:w="0" w:type="dxa"/>
              <w:right w:w="108" w:type="dxa"/>
            </w:tcMar>
            <w:vAlign w:val="center"/>
          </w:tcPr>
          <w:p w14:paraId="551419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Style w:val="31"/>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5</w:t>
            </w:r>
          </w:p>
        </w:tc>
        <w:tc>
          <w:tcPr>
            <w:tcW w:w="2192" w:type="dxa"/>
            <w:tcBorders>
              <w:tl2br w:val="nil"/>
              <w:tr2bl w:val="nil"/>
            </w:tcBorders>
            <w:shd w:val="clear"/>
            <w:tcMar>
              <w:top w:w="0" w:type="dxa"/>
              <w:left w:w="108" w:type="dxa"/>
              <w:bottom w:w="0" w:type="dxa"/>
              <w:right w:w="108" w:type="dxa"/>
            </w:tcMar>
            <w:vAlign w:val="center"/>
          </w:tcPr>
          <w:p w14:paraId="241F1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济宁北湖嘉清口腔医疗有限公司口腔诊所</w:t>
            </w:r>
          </w:p>
        </w:tc>
        <w:tc>
          <w:tcPr>
            <w:tcW w:w="3093" w:type="dxa"/>
            <w:tcBorders>
              <w:tl2br w:val="nil"/>
              <w:tr2bl w:val="nil"/>
            </w:tcBorders>
            <w:shd w:val="clear"/>
            <w:tcMar>
              <w:top w:w="0" w:type="dxa"/>
              <w:left w:w="108" w:type="dxa"/>
              <w:bottom w:w="0" w:type="dxa"/>
              <w:right w:w="108" w:type="dxa"/>
            </w:tcMar>
            <w:vAlign w:val="center"/>
          </w:tcPr>
          <w:p w14:paraId="5C616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山东省济宁北湖省级旅游度假区车站南路国光新苑小区沿街17-5号</w:t>
            </w:r>
          </w:p>
        </w:tc>
        <w:tc>
          <w:tcPr>
            <w:tcW w:w="1361" w:type="dxa"/>
            <w:tcBorders>
              <w:tl2br w:val="nil"/>
              <w:tr2bl w:val="nil"/>
            </w:tcBorders>
            <w:shd w:val="clear"/>
            <w:tcMar>
              <w:top w:w="0" w:type="dxa"/>
              <w:left w:w="108" w:type="dxa"/>
              <w:bottom w:w="0" w:type="dxa"/>
              <w:right w:w="108" w:type="dxa"/>
            </w:tcMar>
            <w:vAlign w:val="center"/>
          </w:tcPr>
          <w:p w14:paraId="439BD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textAlignment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放射卫生</w:t>
            </w:r>
          </w:p>
        </w:tc>
        <w:tc>
          <w:tcPr>
            <w:tcW w:w="1131" w:type="dxa"/>
            <w:tcBorders>
              <w:tl2br w:val="nil"/>
              <w:tr2bl w:val="nil"/>
            </w:tcBorders>
            <w:shd w:val="clear"/>
            <w:tcMar>
              <w:top w:w="0" w:type="dxa"/>
              <w:left w:w="108" w:type="dxa"/>
              <w:bottom w:w="0" w:type="dxa"/>
              <w:right w:w="108" w:type="dxa"/>
            </w:tcMar>
            <w:vAlign w:val="center"/>
          </w:tcPr>
          <w:p w14:paraId="0AB67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t>（无检测任务）</w:t>
            </w:r>
          </w:p>
        </w:tc>
        <w:tc>
          <w:tcPr>
            <w:tcW w:w="1119" w:type="dxa"/>
            <w:tcBorders>
              <w:tl2br w:val="nil"/>
              <w:tr2bl w:val="nil"/>
            </w:tcBorders>
            <w:shd w:val="clear"/>
            <w:tcMar>
              <w:top w:w="0" w:type="dxa"/>
              <w:left w:w="108" w:type="dxa"/>
              <w:bottom w:w="0" w:type="dxa"/>
              <w:right w:w="108" w:type="dxa"/>
            </w:tcMar>
            <w:vAlign w:val="center"/>
          </w:tcPr>
          <w:p w14:paraId="3545A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right="0"/>
              <w:jc w:val="center"/>
              <w:rPr>
                <w:rFonts w:hint="eastAsia" w:ascii="方正仿宋简体" w:hAnsi="方正仿宋简体" w:eastAsia="方正仿宋简体" w:cs="方正仿宋简体"/>
                <w:i w:val="0"/>
                <w:iCs w:val="0"/>
                <w:caps w:val="0"/>
                <w:color w:val="000000"/>
                <w:spacing w:val="0"/>
                <w:kern w:val="0"/>
                <w:sz w:val="24"/>
                <w:szCs w:val="24"/>
                <w:bdr w:val="none" w:color="auto" w:sz="0" w:space="0"/>
                <w:lang w:val="en-US" w:eastAsia="zh-CN" w:bidi="ar"/>
              </w:rPr>
            </w:pPr>
            <w:r>
              <w:rPr>
                <w:rFonts w:hint="eastAsia" w:ascii="方正仿宋简体" w:hAnsi="方正仿宋简体" w:eastAsia="方正仿宋简体" w:cs="方正仿宋简体"/>
                <w:i w:val="0"/>
                <w:iCs w:val="0"/>
                <w:caps w:val="0"/>
                <w:color w:val="000000"/>
                <w:spacing w:val="0"/>
                <w:kern w:val="0"/>
                <w:sz w:val="24"/>
                <w:szCs w:val="24"/>
                <w:lang w:val="en-US" w:eastAsia="zh-CN" w:bidi="ar"/>
              </w:rPr>
              <w:t>未发现问题</w:t>
            </w:r>
          </w:p>
        </w:tc>
      </w:tr>
    </w:tbl>
    <w:p w14:paraId="3D2CDA96">
      <w:pPr>
        <w:pStyle w:val="2"/>
        <w:rPr>
          <w:rFonts w:hint="eastAsia"/>
          <w:lang w:val="en-US" w:eastAsia="zh-CN"/>
        </w:rPr>
      </w:pPr>
    </w:p>
    <w:p w14:paraId="121D1A18">
      <w:pPr>
        <w:rPr>
          <w:rFonts w:hint="eastAsia" w:ascii="Times New Roman" w:hAnsi="Times New Roman" w:eastAsia="方正仿宋简体" w:cs="Times New Roman"/>
          <w:bCs w:val="0"/>
          <w:spacing w:val="5"/>
          <w:kern w:val="2"/>
          <w:sz w:val="32"/>
          <w:szCs w:val="32"/>
          <w:lang w:val="en-US" w:eastAsia="zh-CN" w:bidi="ar-SA"/>
        </w:rPr>
      </w:pPr>
      <w:bookmarkStart w:id="0" w:name="_GoBack"/>
      <w:bookmarkEnd w:id="0"/>
    </w:p>
    <w:sectPr>
      <w:footerReference r:id="rId3" w:type="default"/>
      <w:pgSz w:w="11906" w:h="16838"/>
      <w:pgMar w:top="1440" w:right="1134" w:bottom="1134" w:left="1134" w:header="737" w:footer="737"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A302F1-C718-47B8-B2BF-2F5580A2E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8942"/>
      <w:docPartObj>
        <w:docPartGallery w:val="autotext"/>
      </w:docPartObj>
    </w:sdtPr>
    <w:sdtContent>
      <w:p w14:paraId="57383297">
        <w:pPr>
          <w:pStyle w:val="1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BkMGM2MmE5ZmJjMzE4N2Y1NzUxYWUzY2Q2OGYxMjcifQ=="/>
  </w:docVars>
  <w:rsids>
    <w:rsidRoot w:val="00335665"/>
    <w:rsid w:val="0001016E"/>
    <w:rsid w:val="00020F78"/>
    <w:rsid w:val="00022A0B"/>
    <w:rsid w:val="000248F6"/>
    <w:rsid w:val="000275D2"/>
    <w:rsid w:val="0003484B"/>
    <w:rsid w:val="00042D64"/>
    <w:rsid w:val="000501C4"/>
    <w:rsid w:val="00053886"/>
    <w:rsid w:val="000573CD"/>
    <w:rsid w:val="00070AAE"/>
    <w:rsid w:val="0007591B"/>
    <w:rsid w:val="000761B0"/>
    <w:rsid w:val="00091F44"/>
    <w:rsid w:val="00092CDD"/>
    <w:rsid w:val="000959FD"/>
    <w:rsid w:val="000A1D72"/>
    <w:rsid w:val="000A6CEB"/>
    <w:rsid w:val="000B1C30"/>
    <w:rsid w:val="000B3388"/>
    <w:rsid w:val="000B34E7"/>
    <w:rsid w:val="000C48DE"/>
    <w:rsid w:val="000D4900"/>
    <w:rsid w:val="000F458C"/>
    <w:rsid w:val="000F6F80"/>
    <w:rsid w:val="000F71DA"/>
    <w:rsid w:val="00100BF5"/>
    <w:rsid w:val="00106CE6"/>
    <w:rsid w:val="001176BB"/>
    <w:rsid w:val="00120CAD"/>
    <w:rsid w:val="00130840"/>
    <w:rsid w:val="00132917"/>
    <w:rsid w:val="0014622D"/>
    <w:rsid w:val="00151444"/>
    <w:rsid w:val="001631ED"/>
    <w:rsid w:val="001650CF"/>
    <w:rsid w:val="00165A23"/>
    <w:rsid w:val="00166692"/>
    <w:rsid w:val="001752D4"/>
    <w:rsid w:val="00182BFF"/>
    <w:rsid w:val="00186265"/>
    <w:rsid w:val="00194E7B"/>
    <w:rsid w:val="00195185"/>
    <w:rsid w:val="001A06E0"/>
    <w:rsid w:val="001A0EF6"/>
    <w:rsid w:val="001A3849"/>
    <w:rsid w:val="001A5C72"/>
    <w:rsid w:val="001B0511"/>
    <w:rsid w:val="001D3886"/>
    <w:rsid w:val="001D4BF1"/>
    <w:rsid w:val="001D4C09"/>
    <w:rsid w:val="001E24B0"/>
    <w:rsid w:val="001F163D"/>
    <w:rsid w:val="00202FD0"/>
    <w:rsid w:val="0021652B"/>
    <w:rsid w:val="00216865"/>
    <w:rsid w:val="00224936"/>
    <w:rsid w:val="00233800"/>
    <w:rsid w:val="00234C8D"/>
    <w:rsid w:val="002376F3"/>
    <w:rsid w:val="0024409E"/>
    <w:rsid w:val="00247757"/>
    <w:rsid w:val="0025103E"/>
    <w:rsid w:val="00266545"/>
    <w:rsid w:val="0029201D"/>
    <w:rsid w:val="002B6A15"/>
    <w:rsid w:val="002C1D87"/>
    <w:rsid w:val="002C424D"/>
    <w:rsid w:val="002E13FE"/>
    <w:rsid w:val="002E19B0"/>
    <w:rsid w:val="002E1B54"/>
    <w:rsid w:val="002E7DE8"/>
    <w:rsid w:val="002F519E"/>
    <w:rsid w:val="00302A68"/>
    <w:rsid w:val="00304517"/>
    <w:rsid w:val="003163CE"/>
    <w:rsid w:val="00327D31"/>
    <w:rsid w:val="00334784"/>
    <w:rsid w:val="00335665"/>
    <w:rsid w:val="00336461"/>
    <w:rsid w:val="00337B69"/>
    <w:rsid w:val="00351E27"/>
    <w:rsid w:val="00357448"/>
    <w:rsid w:val="00360F05"/>
    <w:rsid w:val="0037781C"/>
    <w:rsid w:val="00381BDA"/>
    <w:rsid w:val="003904A0"/>
    <w:rsid w:val="003937AA"/>
    <w:rsid w:val="00393A9E"/>
    <w:rsid w:val="003A5BA9"/>
    <w:rsid w:val="003A6845"/>
    <w:rsid w:val="003B40CE"/>
    <w:rsid w:val="003B4B50"/>
    <w:rsid w:val="003C5460"/>
    <w:rsid w:val="003C7026"/>
    <w:rsid w:val="003D4406"/>
    <w:rsid w:val="003D7632"/>
    <w:rsid w:val="003E5B12"/>
    <w:rsid w:val="003F04A4"/>
    <w:rsid w:val="003F4968"/>
    <w:rsid w:val="003F4DDD"/>
    <w:rsid w:val="00401EB1"/>
    <w:rsid w:val="00420149"/>
    <w:rsid w:val="00433444"/>
    <w:rsid w:val="004711F4"/>
    <w:rsid w:val="00472210"/>
    <w:rsid w:val="00474E79"/>
    <w:rsid w:val="004770D2"/>
    <w:rsid w:val="00477A41"/>
    <w:rsid w:val="00481327"/>
    <w:rsid w:val="00482462"/>
    <w:rsid w:val="00492D70"/>
    <w:rsid w:val="00494724"/>
    <w:rsid w:val="004A18CD"/>
    <w:rsid w:val="004A3CBC"/>
    <w:rsid w:val="004A76AD"/>
    <w:rsid w:val="004B0182"/>
    <w:rsid w:val="004B509D"/>
    <w:rsid w:val="004B55E9"/>
    <w:rsid w:val="004C23D0"/>
    <w:rsid w:val="004E26E8"/>
    <w:rsid w:val="005203E7"/>
    <w:rsid w:val="00522A9A"/>
    <w:rsid w:val="00533264"/>
    <w:rsid w:val="0053357E"/>
    <w:rsid w:val="00553041"/>
    <w:rsid w:val="005833CC"/>
    <w:rsid w:val="005B40F7"/>
    <w:rsid w:val="005B6472"/>
    <w:rsid w:val="005C5DE8"/>
    <w:rsid w:val="005E5B61"/>
    <w:rsid w:val="005F1C20"/>
    <w:rsid w:val="005F2922"/>
    <w:rsid w:val="00601045"/>
    <w:rsid w:val="0060614D"/>
    <w:rsid w:val="00610C11"/>
    <w:rsid w:val="0061642B"/>
    <w:rsid w:val="00617EFC"/>
    <w:rsid w:val="006339CD"/>
    <w:rsid w:val="0063558C"/>
    <w:rsid w:val="00650B23"/>
    <w:rsid w:val="006519CB"/>
    <w:rsid w:val="00652EDA"/>
    <w:rsid w:val="00661706"/>
    <w:rsid w:val="00667FBB"/>
    <w:rsid w:val="00674685"/>
    <w:rsid w:val="00677D98"/>
    <w:rsid w:val="00681D2C"/>
    <w:rsid w:val="0068597F"/>
    <w:rsid w:val="00685D11"/>
    <w:rsid w:val="006976F2"/>
    <w:rsid w:val="006A05EF"/>
    <w:rsid w:val="006A10A2"/>
    <w:rsid w:val="006B4475"/>
    <w:rsid w:val="006D0933"/>
    <w:rsid w:val="006F05D9"/>
    <w:rsid w:val="006F357F"/>
    <w:rsid w:val="006F4BD4"/>
    <w:rsid w:val="00707877"/>
    <w:rsid w:val="00711EE4"/>
    <w:rsid w:val="0072771B"/>
    <w:rsid w:val="00727F61"/>
    <w:rsid w:val="0074146F"/>
    <w:rsid w:val="00755892"/>
    <w:rsid w:val="00772B32"/>
    <w:rsid w:val="0077433E"/>
    <w:rsid w:val="007802EA"/>
    <w:rsid w:val="007802FC"/>
    <w:rsid w:val="0078154D"/>
    <w:rsid w:val="00787C3E"/>
    <w:rsid w:val="007952D7"/>
    <w:rsid w:val="007A018A"/>
    <w:rsid w:val="007B5F02"/>
    <w:rsid w:val="007B74D1"/>
    <w:rsid w:val="007C03E0"/>
    <w:rsid w:val="007E5FAC"/>
    <w:rsid w:val="007E7A84"/>
    <w:rsid w:val="007F0AB4"/>
    <w:rsid w:val="007F35DB"/>
    <w:rsid w:val="007F5889"/>
    <w:rsid w:val="00800BFB"/>
    <w:rsid w:val="008045FD"/>
    <w:rsid w:val="008065ED"/>
    <w:rsid w:val="0081061B"/>
    <w:rsid w:val="008110AF"/>
    <w:rsid w:val="00812B77"/>
    <w:rsid w:val="00814519"/>
    <w:rsid w:val="00817890"/>
    <w:rsid w:val="00835176"/>
    <w:rsid w:val="00854C5C"/>
    <w:rsid w:val="008728D9"/>
    <w:rsid w:val="00875DF0"/>
    <w:rsid w:val="008845C2"/>
    <w:rsid w:val="008848A3"/>
    <w:rsid w:val="00891BDD"/>
    <w:rsid w:val="00893CBB"/>
    <w:rsid w:val="00894FD9"/>
    <w:rsid w:val="008A0C27"/>
    <w:rsid w:val="008A0C74"/>
    <w:rsid w:val="008C551C"/>
    <w:rsid w:val="008E34C5"/>
    <w:rsid w:val="008E7ED3"/>
    <w:rsid w:val="009107A6"/>
    <w:rsid w:val="00910F47"/>
    <w:rsid w:val="0092059C"/>
    <w:rsid w:val="009232FF"/>
    <w:rsid w:val="00935117"/>
    <w:rsid w:val="009634AE"/>
    <w:rsid w:val="00980E47"/>
    <w:rsid w:val="00987E54"/>
    <w:rsid w:val="009A55D5"/>
    <w:rsid w:val="009A5947"/>
    <w:rsid w:val="009D37C0"/>
    <w:rsid w:val="009F7357"/>
    <w:rsid w:val="00A00C2A"/>
    <w:rsid w:val="00A05D01"/>
    <w:rsid w:val="00A10F1B"/>
    <w:rsid w:val="00A12000"/>
    <w:rsid w:val="00A14BDC"/>
    <w:rsid w:val="00A2068E"/>
    <w:rsid w:val="00A31DE5"/>
    <w:rsid w:val="00A3333D"/>
    <w:rsid w:val="00A33419"/>
    <w:rsid w:val="00A33A11"/>
    <w:rsid w:val="00A43854"/>
    <w:rsid w:val="00A46875"/>
    <w:rsid w:val="00A50DC1"/>
    <w:rsid w:val="00A633E2"/>
    <w:rsid w:val="00A7472E"/>
    <w:rsid w:val="00A90A12"/>
    <w:rsid w:val="00AA3317"/>
    <w:rsid w:val="00AB20A7"/>
    <w:rsid w:val="00AC36CC"/>
    <w:rsid w:val="00AD0079"/>
    <w:rsid w:val="00AF29CC"/>
    <w:rsid w:val="00B02143"/>
    <w:rsid w:val="00B07CEB"/>
    <w:rsid w:val="00B11295"/>
    <w:rsid w:val="00B1344F"/>
    <w:rsid w:val="00B148E0"/>
    <w:rsid w:val="00B163CE"/>
    <w:rsid w:val="00B176CF"/>
    <w:rsid w:val="00B24139"/>
    <w:rsid w:val="00B24900"/>
    <w:rsid w:val="00B24E59"/>
    <w:rsid w:val="00B31EE2"/>
    <w:rsid w:val="00B376FB"/>
    <w:rsid w:val="00B44746"/>
    <w:rsid w:val="00B47A22"/>
    <w:rsid w:val="00B60909"/>
    <w:rsid w:val="00B62FB2"/>
    <w:rsid w:val="00B64A94"/>
    <w:rsid w:val="00B655FE"/>
    <w:rsid w:val="00B66FFF"/>
    <w:rsid w:val="00B67980"/>
    <w:rsid w:val="00B7106B"/>
    <w:rsid w:val="00B804CD"/>
    <w:rsid w:val="00B8689E"/>
    <w:rsid w:val="00B92236"/>
    <w:rsid w:val="00B95418"/>
    <w:rsid w:val="00B96C61"/>
    <w:rsid w:val="00BA1649"/>
    <w:rsid w:val="00BA3EA1"/>
    <w:rsid w:val="00BA4040"/>
    <w:rsid w:val="00BB3C38"/>
    <w:rsid w:val="00BB6C7B"/>
    <w:rsid w:val="00BB7B7F"/>
    <w:rsid w:val="00BC31DD"/>
    <w:rsid w:val="00BC759D"/>
    <w:rsid w:val="00BD5EFD"/>
    <w:rsid w:val="00BE7419"/>
    <w:rsid w:val="00C04482"/>
    <w:rsid w:val="00C05B15"/>
    <w:rsid w:val="00C0672A"/>
    <w:rsid w:val="00C14C48"/>
    <w:rsid w:val="00C2132B"/>
    <w:rsid w:val="00C232D7"/>
    <w:rsid w:val="00C24E06"/>
    <w:rsid w:val="00C24E56"/>
    <w:rsid w:val="00C43831"/>
    <w:rsid w:val="00C43DD8"/>
    <w:rsid w:val="00C44E67"/>
    <w:rsid w:val="00C8457D"/>
    <w:rsid w:val="00C84A00"/>
    <w:rsid w:val="00C92CF4"/>
    <w:rsid w:val="00C9431E"/>
    <w:rsid w:val="00C96EBF"/>
    <w:rsid w:val="00CA1B05"/>
    <w:rsid w:val="00CA4D99"/>
    <w:rsid w:val="00CA61CF"/>
    <w:rsid w:val="00CB42B4"/>
    <w:rsid w:val="00CC113C"/>
    <w:rsid w:val="00CC3781"/>
    <w:rsid w:val="00CE072D"/>
    <w:rsid w:val="00CE6A0B"/>
    <w:rsid w:val="00D05F7C"/>
    <w:rsid w:val="00D10511"/>
    <w:rsid w:val="00D1142F"/>
    <w:rsid w:val="00D26F25"/>
    <w:rsid w:val="00D409D8"/>
    <w:rsid w:val="00D64C75"/>
    <w:rsid w:val="00D74F3C"/>
    <w:rsid w:val="00D773E3"/>
    <w:rsid w:val="00D82E11"/>
    <w:rsid w:val="00D97ED3"/>
    <w:rsid w:val="00DA3E3F"/>
    <w:rsid w:val="00DD3018"/>
    <w:rsid w:val="00DD73D3"/>
    <w:rsid w:val="00DE0918"/>
    <w:rsid w:val="00DE1FD2"/>
    <w:rsid w:val="00DE3BDF"/>
    <w:rsid w:val="00DF1696"/>
    <w:rsid w:val="00E044BE"/>
    <w:rsid w:val="00E101C0"/>
    <w:rsid w:val="00E15C03"/>
    <w:rsid w:val="00E17012"/>
    <w:rsid w:val="00E17097"/>
    <w:rsid w:val="00E22BCA"/>
    <w:rsid w:val="00E316FE"/>
    <w:rsid w:val="00E45363"/>
    <w:rsid w:val="00E46E02"/>
    <w:rsid w:val="00E512DE"/>
    <w:rsid w:val="00E65872"/>
    <w:rsid w:val="00E71119"/>
    <w:rsid w:val="00E85A45"/>
    <w:rsid w:val="00E90FDA"/>
    <w:rsid w:val="00EA101E"/>
    <w:rsid w:val="00EB064D"/>
    <w:rsid w:val="00EB165C"/>
    <w:rsid w:val="00EC1B33"/>
    <w:rsid w:val="00EE1683"/>
    <w:rsid w:val="00EE4296"/>
    <w:rsid w:val="00EE7FB6"/>
    <w:rsid w:val="00EF74FC"/>
    <w:rsid w:val="00F00125"/>
    <w:rsid w:val="00F13B5E"/>
    <w:rsid w:val="00F226D4"/>
    <w:rsid w:val="00F23DFD"/>
    <w:rsid w:val="00F26E59"/>
    <w:rsid w:val="00F37B4C"/>
    <w:rsid w:val="00F54721"/>
    <w:rsid w:val="00F56CF1"/>
    <w:rsid w:val="00F57AB5"/>
    <w:rsid w:val="00F70F28"/>
    <w:rsid w:val="00F725E6"/>
    <w:rsid w:val="00F85FFA"/>
    <w:rsid w:val="00F91031"/>
    <w:rsid w:val="00F91A95"/>
    <w:rsid w:val="00FA0D0B"/>
    <w:rsid w:val="00FA7C39"/>
    <w:rsid w:val="00FB1DAF"/>
    <w:rsid w:val="00FD0539"/>
    <w:rsid w:val="00FD6135"/>
    <w:rsid w:val="00FE0BC9"/>
    <w:rsid w:val="00FE75F1"/>
    <w:rsid w:val="00FF2A4D"/>
    <w:rsid w:val="00FF7B24"/>
    <w:rsid w:val="00FF7C43"/>
    <w:rsid w:val="01B02DE6"/>
    <w:rsid w:val="030315B3"/>
    <w:rsid w:val="03D911FB"/>
    <w:rsid w:val="04B75268"/>
    <w:rsid w:val="04FA4B16"/>
    <w:rsid w:val="05AB4EFD"/>
    <w:rsid w:val="05C11151"/>
    <w:rsid w:val="05C96366"/>
    <w:rsid w:val="07676171"/>
    <w:rsid w:val="07964A45"/>
    <w:rsid w:val="0A595397"/>
    <w:rsid w:val="0ACF0E24"/>
    <w:rsid w:val="0B095AB3"/>
    <w:rsid w:val="0B9A670B"/>
    <w:rsid w:val="0D501CD6"/>
    <w:rsid w:val="0D943D93"/>
    <w:rsid w:val="0F6463A5"/>
    <w:rsid w:val="0F813CAC"/>
    <w:rsid w:val="1008153C"/>
    <w:rsid w:val="10196798"/>
    <w:rsid w:val="10857989"/>
    <w:rsid w:val="10D8525D"/>
    <w:rsid w:val="13960100"/>
    <w:rsid w:val="141379A2"/>
    <w:rsid w:val="14434ED8"/>
    <w:rsid w:val="14D40365"/>
    <w:rsid w:val="15BB5BFB"/>
    <w:rsid w:val="165A4CE4"/>
    <w:rsid w:val="17A728DB"/>
    <w:rsid w:val="18EE020D"/>
    <w:rsid w:val="19B22502"/>
    <w:rsid w:val="1A241155"/>
    <w:rsid w:val="1A3016AF"/>
    <w:rsid w:val="1A772A39"/>
    <w:rsid w:val="1A883423"/>
    <w:rsid w:val="1E7E2DE1"/>
    <w:rsid w:val="1F8452C6"/>
    <w:rsid w:val="206C2A0A"/>
    <w:rsid w:val="21083E02"/>
    <w:rsid w:val="21DE514B"/>
    <w:rsid w:val="21EF4C0D"/>
    <w:rsid w:val="233C62A4"/>
    <w:rsid w:val="26643866"/>
    <w:rsid w:val="269A7141"/>
    <w:rsid w:val="26F45411"/>
    <w:rsid w:val="286B34B1"/>
    <w:rsid w:val="29DD2DD9"/>
    <w:rsid w:val="2BE35D4B"/>
    <w:rsid w:val="2C640943"/>
    <w:rsid w:val="2C7212B2"/>
    <w:rsid w:val="2C9F5E1F"/>
    <w:rsid w:val="2DFA24D3"/>
    <w:rsid w:val="2E313A61"/>
    <w:rsid w:val="2F5B2149"/>
    <w:rsid w:val="2F9A2709"/>
    <w:rsid w:val="2FA04D89"/>
    <w:rsid w:val="33BF4EA1"/>
    <w:rsid w:val="34BC47AE"/>
    <w:rsid w:val="36A17915"/>
    <w:rsid w:val="389B58D6"/>
    <w:rsid w:val="394261C1"/>
    <w:rsid w:val="3B097226"/>
    <w:rsid w:val="3BD32F6A"/>
    <w:rsid w:val="3C0C3CA7"/>
    <w:rsid w:val="3C602703"/>
    <w:rsid w:val="3CD11624"/>
    <w:rsid w:val="417E7F01"/>
    <w:rsid w:val="419E4C3B"/>
    <w:rsid w:val="41C91DDB"/>
    <w:rsid w:val="41F36599"/>
    <w:rsid w:val="43CB32B8"/>
    <w:rsid w:val="45103F76"/>
    <w:rsid w:val="453D21F5"/>
    <w:rsid w:val="47550DDA"/>
    <w:rsid w:val="47677770"/>
    <w:rsid w:val="478808D9"/>
    <w:rsid w:val="47BA4CCA"/>
    <w:rsid w:val="4A7E6F87"/>
    <w:rsid w:val="4C9E08DB"/>
    <w:rsid w:val="4CA13150"/>
    <w:rsid w:val="4D9C7436"/>
    <w:rsid w:val="4EC97E94"/>
    <w:rsid w:val="4F3013B2"/>
    <w:rsid w:val="4F7734E0"/>
    <w:rsid w:val="4FDA66A3"/>
    <w:rsid w:val="50C730CB"/>
    <w:rsid w:val="511B197F"/>
    <w:rsid w:val="5164786F"/>
    <w:rsid w:val="535A5AD0"/>
    <w:rsid w:val="558507C5"/>
    <w:rsid w:val="577A30F0"/>
    <w:rsid w:val="57BE7A0C"/>
    <w:rsid w:val="58B547C1"/>
    <w:rsid w:val="592442EE"/>
    <w:rsid w:val="59DB58F8"/>
    <w:rsid w:val="5CA818FC"/>
    <w:rsid w:val="5D3A0B32"/>
    <w:rsid w:val="5DCE66C3"/>
    <w:rsid w:val="5E3D7C89"/>
    <w:rsid w:val="5F3818E4"/>
    <w:rsid w:val="61314591"/>
    <w:rsid w:val="6238401F"/>
    <w:rsid w:val="63B03E93"/>
    <w:rsid w:val="642C1843"/>
    <w:rsid w:val="647508DA"/>
    <w:rsid w:val="649126FF"/>
    <w:rsid w:val="649C61C5"/>
    <w:rsid w:val="6532548D"/>
    <w:rsid w:val="6851187B"/>
    <w:rsid w:val="6956239E"/>
    <w:rsid w:val="69C24B64"/>
    <w:rsid w:val="6BB16F88"/>
    <w:rsid w:val="6C884E83"/>
    <w:rsid w:val="6F303D3E"/>
    <w:rsid w:val="6F4D1A15"/>
    <w:rsid w:val="6FCE7EC3"/>
    <w:rsid w:val="70215B15"/>
    <w:rsid w:val="70DA3B55"/>
    <w:rsid w:val="72E30875"/>
    <w:rsid w:val="75507803"/>
    <w:rsid w:val="77422BFC"/>
    <w:rsid w:val="77A60EF0"/>
    <w:rsid w:val="77BD5E2D"/>
    <w:rsid w:val="78440A72"/>
    <w:rsid w:val="78473C59"/>
    <w:rsid w:val="79CD138B"/>
    <w:rsid w:val="79FA12E1"/>
    <w:rsid w:val="7AD70FDC"/>
    <w:rsid w:val="7C1733C2"/>
    <w:rsid w:val="7E8168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autoRedefine/>
    <w:qFormat/>
    <w:uiPriority w:val="99"/>
    <w:pPr>
      <w:spacing w:before="100" w:beforeAutospacing="1" w:after="100" w:afterAutospacing="1"/>
      <w:jc w:val="left"/>
      <w:outlineLvl w:val="0"/>
    </w:pPr>
    <w:rPr>
      <w:rFonts w:ascii="宋体" w:hAnsi="宋体" w:cs="宋体"/>
      <w:b/>
      <w:bCs/>
      <w:kern w:val="44"/>
      <w:sz w:val="48"/>
      <w:szCs w:val="48"/>
    </w:rPr>
  </w:style>
  <w:style w:type="paragraph" w:styleId="5">
    <w:name w:val="heading 2"/>
    <w:basedOn w:val="1"/>
    <w:next w:val="1"/>
    <w:link w:val="34"/>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autoRedefine/>
    <w:semiHidden/>
    <w:unhideWhenUsed/>
    <w:qFormat/>
    <w:uiPriority w:val="9"/>
    <w:pPr>
      <w:keepNext/>
      <w:keepLines/>
      <w:spacing w:before="260" w:after="260" w:line="416" w:lineRule="auto"/>
      <w:outlineLvl w:val="2"/>
    </w:pPr>
    <w:rPr>
      <w:b/>
      <w:bCs/>
      <w:sz w:val="32"/>
      <w:szCs w:val="32"/>
    </w:rPr>
  </w:style>
  <w:style w:type="paragraph" w:styleId="7">
    <w:name w:val="heading 6"/>
    <w:basedOn w:val="1"/>
    <w:next w:val="1"/>
    <w:link w:val="50"/>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8">
    <w:name w:val="table of authorities"/>
    <w:basedOn w:val="1"/>
    <w:next w:val="1"/>
    <w:qFormat/>
    <w:uiPriority w:val="0"/>
    <w:rPr>
      <w:rFonts w:eastAsia="仿宋_GB2312"/>
      <w:sz w:val="32"/>
      <w:szCs w:val="22"/>
    </w:rPr>
  </w:style>
  <w:style w:type="paragraph" w:styleId="9">
    <w:name w:val="Body Text"/>
    <w:basedOn w:val="1"/>
    <w:semiHidden/>
    <w:qFormat/>
    <w:uiPriority w:val="0"/>
    <w:rPr>
      <w:rFonts w:ascii="仿宋" w:hAnsi="仿宋" w:eastAsia="仿宋" w:cs="仿宋"/>
      <w:sz w:val="23"/>
      <w:szCs w:val="23"/>
      <w:lang w:val="en-US" w:eastAsia="en-US" w:bidi="ar-SA"/>
    </w:rPr>
  </w:style>
  <w:style w:type="paragraph" w:styleId="10">
    <w:name w:val="Plain Text"/>
    <w:basedOn w:val="1"/>
    <w:qFormat/>
    <w:uiPriority w:val="0"/>
    <w:rPr>
      <w:rFonts w:ascii="宋体" w:hAnsi="Courier New"/>
      <w:szCs w:val="20"/>
    </w:rPr>
  </w:style>
  <w:style w:type="paragraph" w:styleId="11">
    <w:name w:val="Date"/>
    <w:basedOn w:val="1"/>
    <w:next w:val="1"/>
    <w:link w:val="44"/>
    <w:autoRedefine/>
    <w:semiHidden/>
    <w:unhideWhenUsed/>
    <w:qFormat/>
    <w:uiPriority w:val="99"/>
    <w:pPr>
      <w:ind w:left="100" w:leftChars="2500"/>
    </w:pPr>
  </w:style>
  <w:style w:type="paragraph" w:styleId="12">
    <w:name w:val="Balloon Text"/>
    <w:basedOn w:val="1"/>
    <w:link w:val="27"/>
    <w:autoRedefine/>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widowControl/>
      <w:textAlignment w:val="baseline"/>
    </w:pPr>
    <w:rPr>
      <w:rFonts w:ascii="Calibri" w:hAnsi="Calibri" w:cs="宋体"/>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7">
    <w:name w:val="Title"/>
    <w:basedOn w:val="1"/>
    <w:next w:val="1"/>
    <w:qFormat/>
    <w:uiPriority w:val="0"/>
    <w:pPr>
      <w:spacing w:beforeLines="100" w:afterLines="50"/>
      <w:ind w:firstLine="200" w:firstLineChars="200"/>
      <w:outlineLvl w:val="0"/>
    </w:pPr>
    <w:rPr>
      <w:rFonts w:ascii="方正小标宋简体" w:eastAsia="方正小标宋简体"/>
      <w:bCs/>
      <w:kern w:val="0"/>
      <w:sz w:val="36"/>
      <w:szCs w:val="3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Emphasis"/>
    <w:basedOn w:val="20"/>
    <w:autoRedefine/>
    <w:qFormat/>
    <w:uiPriority w:val="20"/>
    <w:rPr>
      <w:i/>
      <w:iCs/>
    </w:rPr>
  </w:style>
  <w:style w:type="character" w:styleId="23">
    <w:name w:val="Hyperlink"/>
    <w:basedOn w:val="20"/>
    <w:autoRedefine/>
    <w:semiHidden/>
    <w:unhideWhenUsed/>
    <w:qFormat/>
    <w:uiPriority w:val="99"/>
    <w:rPr>
      <w:color w:val="0000FF"/>
      <w:u w:val="single"/>
    </w:rPr>
  </w:style>
  <w:style w:type="character" w:styleId="24">
    <w:name w:val="HTML Cite"/>
    <w:basedOn w:val="20"/>
    <w:autoRedefine/>
    <w:semiHidden/>
    <w:unhideWhenUsed/>
    <w:qFormat/>
    <w:uiPriority w:val="99"/>
    <w:rPr>
      <w:i/>
      <w:iCs/>
    </w:rPr>
  </w:style>
  <w:style w:type="character" w:customStyle="1" w:styleId="25">
    <w:name w:val="页眉 Char"/>
    <w:basedOn w:val="20"/>
    <w:link w:val="14"/>
    <w:autoRedefine/>
    <w:semiHidden/>
    <w:qFormat/>
    <w:uiPriority w:val="99"/>
    <w:rPr>
      <w:sz w:val="18"/>
      <w:szCs w:val="18"/>
    </w:rPr>
  </w:style>
  <w:style w:type="character" w:customStyle="1" w:styleId="26">
    <w:name w:val="页脚 Char"/>
    <w:basedOn w:val="20"/>
    <w:link w:val="13"/>
    <w:autoRedefine/>
    <w:qFormat/>
    <w:uiPriority w:val="99"/>
    <w:rPr>
      <w:sz w:val="18"/>
      <w:szCs w:val="18"/>
    </w:rPr>
  </w:style>
  <w:style w:type="character" w:customStyle="1" w:styleId="27">
    <w:name w:val="批注框文本 Char"/>
    <w:basedOn w:val="20"/>
    <w:link w:val="12"/>
    <w:autoRedefine/>
    <w:semiHidden/>
    <w:qFormat/>
    <w:uiPriority w:val="99"/>
    <w:rPr>
      <w:rFonts w:asciiTheme="minorHAnsi" w:hAnsiTheme="minorHAnsi" w:eastAsiaTheme="minorEastAsia" w:cstheme="minorBidi"/>
      <w:kern w:val="2"/>
      <w:sz w:val="18"/>
      <w:szCs w:val="18"/>
    </w:rPr>
  </w:style>
  <w:style w:type="character" w:customStyle="1" w:styleId="28">
    <w:name w:val="Body text|1_"/>
    <w:basedOn w:val="20"/>
    <w:link w:val="29"/>
    <w:autoRedefine/>
    <w:qFormat/>
    <w:uiPriority w:val="0"/>
    <w:rPr>
      <w:rFonts w:ascii="宋体" w:hAnsi="宋体" w:cs="宋体"/>
      <w:sz w:val="30"/>
      <w:szCs w:val="30"/>
      <w:lang w:val="zh-TW" w:eastAsia="zh-TW" w:bidi="zh-TW"/>
    </w:rPr>
  </w:style>
  <w:style w:type="paragraph" w:customStyle="1" w:styleId="29">
    <w:name w:val="Body text|1"/>
    <w:basedOn w:val="1"/>
    <w:link w:val="28"/>
    <w:autoRedefine/>
    <w:qFormat/>
    <w:uiPriority w:val="0"/>
    <w:pPr>
      <w:spacing w:line="434" w:lineRule="auto"/>
      <w:ind w:firstLine="260"/>
      <w:jc w:val="left"/>
    </w:pPr>
    <w:rPr>
      <w:rFonts w:ascii="宋体" w:hAnsi="宋体" w:cs="宋体"/>
      <w:kern w:val="0"/>
      <w:sz w:val="30"/>
      <w:szCs w:val="30"/>
      <w:lang w:val="zh-TW" w:eastAsia="zh-TW" w:bidi="zh-TW"/>
    </w:rPr>
  </w:style>
  <w:style w:type="character" w:customStyle="1" w:styleId="30">
    <w:name w:val="标题 1 Char"/>
    <w:basedOn w:val="20"/>
    <w:link w:val="4"/>
    <w:autoRedefine/>
    <w:qFormat/>
    <w:uiPriority w:val="99"/>
    <w:rPr>
      <w:rFonts w:ascii="宋体" w:hAnsi="宋体" w:cs="宋体"/>
      <w:b/>
      <w:bCs/>
      <w:kern w:val="44"/>
      <w:sz w:val="48"/>
      <w:szCs w:val="48"/>
    </w:rPr>
  </w:style>
  <w:style w:type="character" w:customStyle="1" w:styleId="31">
    <w:name w:val="15"/>
    <w:basedOn w:val="20"/>
    <w:autoRedefine/>
    <w:qFormat/>
    <w:uiPriority w:val="0"/>
    <w:rPr>
      <w:rFonts w:hint="default" w:ascii="Times New Roman" w:hAnsi="Times New Roman" w:cs="Times New Roman"/>
      <w:b/>
    </w:rPr>
  </w:style>
  <w:style w:type="paragraph" w:customStyle="1" w:styleId="32">
    <w:name w:val="at-content-p"/>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3">
    <w:name w:val="标题 3 Char"/>
    <w:basedOn w:val="20"/>
    <w:link w:val="6"/>
    <w:autoRedefine/>
    <w:semiHidden/>
    <w:qFormat/>
    <w:uiPriority w:val="9"/>
    <w:rPr>
      <w:rFonts w:asciiTheme="minorHAnsi" w:hAnsiTheme="minorHAnsi" w:eastAsiaTheme="minorEastAsia" w:cstheme="minorBidi"/>
      <w:b/>
      <w:bCs/>
      <w:kern w:val="2"/>
      <w:sz w:val="32"/>
      <w:szCs w:val="32"/>
    </w:rPr>
  </w:style>
  <w:style w:type="character" w:customStyle="1" w:styleId="34">
    <w:name w:val="标题 2 Char"/>
    <w:basedOn w:val="20"/>
    <w:link w:val="5"/>
    <w:autoRedefine/>
    <w:semiHidden/>
    <w:qFormat/>
    <w:uiPriority w:val="9"/>
    <w:rPr>
      <w:rFonts w:asciiTheme="majorHAnsi" w:hAnsiTheme="majorHAnsi" w:eastAsiaTheme="majorEastAsia" w:cstheme="majorBidi"/>
      <w:b/>
      <w:bCs/>
      <w:kern w:val="2"/>
      <w:sz w:val="32"/>
      <w:szCs w:val="32"/>
    </w:rPr>
  </w:style>
  <w:style w:type="character" w:customStyle="1" w:styleId="35">
    <w:name w:val="time"/>
    <w:basedOn w:val="20"/>
    <w:autoRedefine/>
    <w:qFormat/>
    <w:uiPriority w:val="0"/>
  </w:style>
  <w:style w:type="character" w:customStyle="1" w:styleId="36">
    <w:name w:val="sg_txtb"/>
    <w:basedOn w:val="20"/>
    <w:autoRedefine/>
    <w:qFormat/>
    <w:uiPriority w:val="0"/>
  </w:style>
  <w:style w:type="character" w:customStyle="1" w:styleId="37">
    <w:name w:val="title"/>
    <w:basedOn w:val="20"/>
    <w:autoRedefine/>
    <w:qFormat/>
    <w:uiPriority w:val="0"/>
  </w:style>
  <w:style w:type="character" w:customStyle="1" w:styleId="38">
    <w:name w:val="opt"/>
    <w:basedOn w:val="20"/>
    <w:autoRedefine/>
    <w:qFormat/>
    <w:uiPriority w:val="0"/>
  </w:style>
  <w:style w:type="character" w:customStyle="1" w:styleId="39">
    <w:name w:val="icofont"/>
    <w:basedOn w:val="20"/>
    <w:autoRedefine/>
    <w:qFormat/>
    <w:uiPriority w:val="0"/>
  </w:style>
  <w:style w:type="character" w:customStyle="1" w:styleId="40">
    <w:name w:val="name"/>
    <w:basedOn w:val="20"/>
    <w:autoRedefine/>
    <w:qFormat/>
    <w:uiPriority w:val="0"/>
  </w:style>
  <w:style w:type="paragraph" w:customStyle="1" w:styleId="41">
    <w:name w:val="cardlist-nam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
    <w:name w:val="cardlist-value"/>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43">
    <w:name w:val="question-title-txt"/>
    <w:basedOn w:val="20"/>
    <w:autoRedefine/>
    <w:qFormat/>
    <w:uiPriority w:val="0"/>
  </w:style>
  <w:style w:type="character" w:customStyle="1" w:styleId="44">
    <w:name w:val="日期 Char"/>
    <w:basedOn w:val="20"/>
    <w:link w:val="11"/>
    <w:autoRedefine/>
    <w:semiHidden/>
    <w:qFormat/>
    <w:uiPriority w:val="99"/>
    <w:rPr>
      <w:rFonts w:asciiTheme="minorHAnsi" w:hAnsiTheme="minorHAnsi" w:eastAsiaTheme="minorEastAsia" w:cstheme="minorBidi"/>
      <w:kern w:val="2"/>
      <w:sz w:val="21"/>
      <w:szCs w:val="22"/>
    </w:rPr>
  </w:style>
  <w:style w:type="paragraph" w:customStyle="1" w:styleId="45">
    <w:name w:val="BodyText1I2"/>
    <w:basedOn w:val="1"/>
    <w:autoRedefine/>
    <w:qFormat/>
    <w:uiPriority w:val="0"/>
    <w:pPr>
      <w:widowControl/>
      <w:spacing w:after="120"/>
      <w:ind w:left="420" w:leftChars="200" w:firstLine="420"/>
      <w:textAlignment w:val="baseline"/>
    </w:pPr>
    <w:rPr>
      <w:rFonts w:ascii="Calibri" w:hAnsi="Calibri" w:cs="宋体"/>
    </w:rPr>
  </w:style>
  <w:style w:type="character" w:customStyle="1" w:styleId="46">
    <w:name w:val="NormalCharacter"/>
    <w:autoRedefine/>
    <w:qFormat/>
    <w:uiPriority w:val="0"/>
  </w:style>
  <w:style w:type="character" w:customStyle="1" w:styleId="47">
    <w:name w:val="font01"/>
    <w:basedOn w:val="20"/>
    <w:autoRedefine/>
    <w:qFormat/>
    <w:uiPriority w:val="0"/>
    <w:rPr>
      <w:rFonts w:hint="eastAsia" w:ascii="方正仿宋简体" w:eastAsia="方正仿宋简体"/>
      <w:b/>
      <w:bCs/>
      <w:color w:val="000000"/>
      <w:sz w:val="24"/>
      <w:szCs w:val="24"/>
      <w:u w:val="none"/>
    </w:rPr>
  </w:style>
  <w:style w:type="character" w:customStyle="1" w:styleId="48">
    <w:name w:val="font41"/>
    <w:basedOn w:val="20"/>
    <w:autoRedefine/>
    <w:qFormat/>
    <w:uiPriority w:val="0"/>
    <w:rPr>
      <w:rFonts w:hint="eastAsia" w:ascii="楷体" w:hAnsi="楷体" w:eastAsia="楷体"/>
      <w:b/>
      <w:bCs/>
      <w:color w:val="000000"/>
      <w:sz w:val="24"/>
      <w:szCs w:val="24"/>
      <w:u w:val="none"/>
    </w:rPr>
  </w:style>
  <w:style w:type="character" w:customStyle="1" w:styleId="49">
    <w:name w:val="font21"/>
    <w:basedOn w:val="20"/>
    <w:autoRedefine/>
    <w:qFormat/>
    <w:uiPriority w:val="0"/>
    <w:rPr>
      <w:rFonts w:hint="eastAsia" w:ascii="楷体" w:hAnsi="楷体" w:eastAsia="楷体"/>
      <w:b/>
      <w:bCs/>
      <w:color w:val="000000"/>
      <w:sz w:val="24"/>
      <w:szCs w:val="24"/>
      <w:u w:val="none"/>
    </w:rPr>
  </w:style>
  <w:style w:type="character" w:customStyle="1" w:styleId="50">
    <w:name w:val="标题 6 Char"/>
    <w:basedOn w:val="20"/>
    <w:link w:val="7"/>
    <w:autoRedefine/>
    <w:semiHidden/>
    <w:qFormat/>
    <w:uiPriority w:val="9"/>
    <w:rPr>
      <w:rFonts w:asciiTheme="majorHAnsi" w:hAnsiTheme="majorHAnsi" w:eastAsiaTheme="majorEastAsia" w:cstheme="majorBidi"/>
      <w:b/>
      <w:bCs/>
      <w:kern w:val="2"/>
      <w:sz w:val="24"/>
      <w:szCs w:val="24"/>
    </w:rPr>
  </w:style>
  <w:style w:type="paragraph" w:styleId="51">
    <w:name w:val="List Paragraph"/>
    <w:basedOn w:val="1"/>
    <w:autoRedefine/>
    <w:unhideWhenUsed/>
    <w:qFormat/>
    <w:uiPriority w:val="99"/>
    <w:pPr>
      <w:ind w:firstLine="420" w:firstLineChars="200"/>
    </w:pPr>
  </w:style>
  <w:style w:type="paragraph" w:customStyle="1" w:styleId="52">
    <w:name w:val="mail_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one-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
    <w:name w:val="f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标题3"/>
    <w:basedOn w:val="57"/>
    <w:qFormat/>
    <w:uiPriority w:val="0"/>
    <w:rPr>
      <w:rFonts w:ascii="仿宋_GB2312" w:hAnsi="Times New Roman"/>
      <w:b/>
    </w:rPr>
  </w:style>
  <w:style w:type="paragraph" w:customStyle="1" w:styleId="57">
    <w:name w:val="内文"/>
    <w:basedOn w:val="1"/>
    <w:qFormat/>
    <w:uiPriority w:val="0"/>
    <w:pPr>
      <w:spacing w:line="480" w:lineRule="exact"/>
      <w:ind w:firstLine="200" w:firstLineChars="200"/>
    </w:pPr>
    <w:rPr>
      <w:rFonts w:ascii="宋体" w:hAnsi="宋体" w:eastAsia="仿宋_GB2312"/>
      <w:sz w:val="28"/>
      <w:szCs w:val="20"/>
    </w:rPr>
  </w:style>
  <w:style w:type="paragraph" w:customStyle="1" w:styleId="58">
    <w:name w:val="标题1"/>
    <w:basedOn w:val="4"/>
    <w:qFormat/>
    <w:uiPriority w:val="0"/>
    <w:pPr>
      <w:keepNext w:val="0"/>
      <w:keepLines w:val="0"/>
      <w:spacing w:before="0" w:after="0" w:line="480" w:lineRule="exact"/>
      <w:ind w:firstLine="200"/>
      <w:outlineLvl w:val="9"/>
    </w:pPr>
    <w:rPr>
      <w:rFonts w:ascii="黑体" w:hAnsi="黑体" w:eastAsia="黑体"/>
      <w:b w:val="0"/>
      <w:sz w:val="28"/>
      <w:szCs w:val="21"/>
    </w:rPr>
  </w:style>
  <w:style w:type="paragraph" w:customStyle="1" w:styleId="59">
    <w:name w:val="标题2"/>
    <w:basedOn w:val="1"/>
    <w:qFormat/>
    <w:uiPriority w:val="0"/>
    <w:pPr>
      <w:spacing w:line="480" w:lineRule="exact"/>
      <w:ind w:firstLine="200" w:firstLineChars="200"/>
    </w:pPr>
    <w:rPr>
      <w:rFonts w:ascii="楷体_GB2312" w:eastAsia="楷体_GB2312"/>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908D-594B-4F4A-9426-C4B764DDDCC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0</Words>
  <Characters>0</Characters>
  <Lines>1</Lines>
  <Paragraphs>1</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2021-08-24T06:55:00Z</dcterms:created>
  <dc:creator>Windows 用户</dc:creator>
  <cp:lastModifiedBy>热爱生活</cp:lastModifiedBy>
  <cp:lastPrinted>2024-09-14T07:39:00Z</cp:lastPrinted>
  <dcterms:modified xsi:type="dcterms:W3CDTF">2025-11-03T06:50:17Z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244373829_btnclosed</vt:lpwstr>
  </property>
  <property fmtid="{D5CDD505-2E9C-101B-9397-08002B2CF9AE}" pid="4" name="ICV">
    <vt:lpwstr>9BEC6CA9E04A4B4684D94F2362A813B9</vt:lpwstr>
  </property>
  <property fmtid="{D5CDD505-2E9C-101B-9397-08002B2CF9AE}" pid="5" name="KSOTemplateDocerSaveRecord">
    <vt:lpwstr>eyJoZGlkIjoiYTBkMGM2MmE5ZmJjMzE4N2Y1NzUxYWUzY2Q2OGYxMjciLCJ1c2VySWQiOiIxNDA1MTYwMDY3In0=</vt:lpwstr>
  </property>
</Properties>
</file>