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6CB2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太白湖新区应急管理局</w:t>
      </w:r>
    </w:p>
    <w:p w14:paraId="2DA0BE0B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11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月份执法检查公告</w:t>
      </w:r>
    </w:p>
    <w:p w14:paraId="616F014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27" w:firstLineChars="200"/>
        <w:textAlignment w:val="auto"/>
        <w:rPr>
          <w:rFonts w:hint="eastAsia"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  <w:t>太白湖新区应急管理局2025年11月份依法对山东超力砼业有限公司、山东瑞通砼业有限公司、山东瑞恒昇道路材料科技有限公司、锦汉机械制造（山东）有限公司、山东鲁奥重工机械有限公司、山东中济鲁源机械有限公司、中国石化销售股份有限公司山东济宁石油分公司北湖第一加油站、济宁城汇能源有限公司、济宁任城中联水泥有限公司9家企业进行了检查，具体情况如下：</w:t>
      </w:r>
      <w:r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方正黑体简体" w:cs="方正黑体简体"/>
          <w:b/>
          <w:bCs/>
          <w:sz w:val="32"/>
          <w:szCs w:val="32"/>
        </w:rPr>
        <w:t xml:space="preserve">  </w:t>
      </w:r>
      <w:r>
        <w:rPr>
          <w:rFonts w:hint="eastAsia" w:ascii="Times New Roman" w:hAnsi="Times New Roman" w:eastAsia="方正黑体简体" w:cs="方正黑体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黑体简体" w:cs="方正黑体简体"/>
          <w:b/>
          <w:bCs/>
          <w:sz w:val="32"/>
          <w:szCs w:val="32"/>
        </w:rPr>
        <w:t>一、隐患检查情况</w:t>
      </w:r>
    </w:p>
    <w:p w14:paraId="497A0F83">
      <w:pPr>
        <w:numPr>
          <w:ilvl w:val="0"/>
          <w:numId w:val="1"/>
        </w:numPr>
        <w:spacing w:line="300" w:lineRule="auto"/>
        <w:ind w:left="0" w:leftChars="0" w:firstLine="627" w:firstLineChars="200"/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  <w:t>山东超力砼业有限公司（隐患5条）：1.车间水沟上方盖板宽度不足；2.水井房电源线缆杂乱；3.卸料处警示标识破损；4.生产机组一电机防护罩缺失；5.未定期检查车间格栅板。</w:t>
      </w:r>
    </w:p>
    <w:p w14:paraId="3DBC3F20">
      <w:pPr>
        <w:numPr>
          <w:ilvl w:val="0"/>
          <w:numId w:val="1"/>
        </w:numPr>
        <w:spacing w:line="300" w:lineRule="auto"/>
        <w:ind w:left="0" w:leftChars="0" w:firstLine="627" w:firstLineChars="200"/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  <w:t>山东瑞通砼业有限公司（隐患6条）：</w:t>
      </w:r>
      <w:bookmarkStart w:id="0" w:name="OLE_LINK1"/>
      <w:r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  <w:t>1.应急物资清单未及时更新；2.车间一楼配电箱电缆未有效处理；</w:t>
      </w:r>
      <w:bookmarkEnd w:id="0"/>
      <w:r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  <w:t>3.车间二楼应急照明灯未及时修复，疏散标志被遮挡；4.车间二楼配电柜附近有杂物；5.车间二楼电动机上存放杂物；6.管理人员对灭火器使用不熟练。</w:t>
      </w:r>
    </w:p>
    <w:p w14:paraId="0E552054">
      <w:pPr>
        <w:numPr>
          <w:ilvl w:val="0"/>
          <w:numId w:val="1"/>
        </w:numPr>
        <w:spacing w:line="300" w:lineRule="auto"/>
        <w:ind w:left="0" w:leftChars="0" w:firstLine="627" w:firstLineChars="200"/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  <w:t>山东瑞恒昇道路材料科技有限公司（隐患4条）：1.锅炉配电箱门破损；2.乙炔瓶外观锈蚀严重；3二氧化碳灭火器未配备防冻手套；4.锅炉区域灭火器未定期点检。</w:t>
      </w:r>
    </w:p>
    <w:p w14:paraId="24837343">
      <w:pPr>
        <w:numPr>
          <w:ilvl w:val="0"/>
          <w:numId w:val="1"/>
        </w:numPr>
        <w:spacing w:line="300" w:lineRule="auto"/>
        <w:ind w:left="0" w:leftChars="0" w:firstLine="627" w:firstLineChars="200"/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  <w:t>锦汉机械制造（山东）有限公司（隐患4条）：1.润滑油附近堆放纸箱等易燃物；2.灭火器软管弯折严重；3.氧气瓶和电源插座安全距离不足；4.主配电箱前堆放杂物。</w:t>
      </w:r>
    </w:p>
    <w:p w14:paraId="0061DC30">
      <w:pPr>
        <w:numPr>
          <w:ilvl w:val="0"/>
          <w:numId w:val="1"/>
        </w:numPr>
        <w:spacing w:line="300" w:lineRule="auto"/>
        <w:ind w:left="0" w:leftChars="0" w:firstLine="627" w:firstLineChars="200"/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  <w:t>山东鲁奥重工机械有限公司（隐患5条）：1.门口灭火器保险销脱落；2.配电箱盖板缺失；3.叉车未悬挂检验合格标识；4.西南角配电箱门缺少跨接保护；5.喷漆房配电箱被钢管遮挡。</w:t>
      </w:r>
    </w:p>
    <w:p w14:paraId="2C16212E">
      <w:pPr>
        <w:numPr>
          <w:ilvl w:val="0"/>
          <w:numId w:val="1"/>
        </w:numPr>
        <w:spacing w:line="300" w:lineRule="auto"/>
        <w:ind w:left="0" w:leftChars="0" w:firstLine="627" w:firstLineChars="200"/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  <w:t>山东中济鲁源机械有限公司（隐患5条）：1.行车防脱钩失效；2.电焊车间焊机接地线脱落；3.灭火器未定期点检；4.配电箱未做防封堵；5.叉车未张贴年检标识。</w:t>
      </w:r>
    </w:p>
    <w:p w14:paraId="29E1532B">
      <w:pPr>
        <w:numPr>
          <w:ilvl w:val="0"/>
          <w:numId w:val="1"/>
        </w:numPr>
        <w:spacing w:line="300" w:lineRule="auto"/>
        <w:ind w:left="0" w:leftChars="0" w:firstLine="627" w:firstLineChars="200"/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  <w:t>中国石化销售股份有限公司山东济宁石油分公司北湖第一加油站（隐患2条）：1.卸油区接地线未做防护；2.变压器护栏区域树枝等杂物未及时清除。</w:t>
      </w:r>
    </w:p>
    <w:p w14:paraId="3A6083A6">
      <w:pPr>
        <w:numPr>
          <w:ilvl w:val="0"/>
          <w:numId w:val="1"/>
        </w:numPr>
        <w:spacing w:line="300" w:lineRule="auto"/>
        <w:ind w:left="0" w:leftChars="0" w:firstLine="627" w:firstLineChars="200"/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  <w:t>济宁城汇能源有限公司（隐患1条）：1.加油机内气体监控仪接地线未做并联连接。</w:t>
      </w:r>
    </w:p>
    <w:p w14:paraId="5DE60592">
      <w:pPr>
        <w:numPr>
          <w:ilvl w:val="0"/>
          <w:numId w:val="1"/>
        </w:numPr>
        <w:spacing w:line="300" w:lineRule="auto"/>
        <w:ind w:left="0" w:leftChars="0" w:firstLine="627" w:firstLineChars="200"/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  <w:t>济宁任城中联水泥有限公司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（隐患5条）：</w:t>
      </w:r>
      <w:r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  <w:t>1.机修车间配电箱内放置杂物未及时清理；2.机修车间插座损坏未修理；3.袋袋车道自动门控制柜损坏未修理；4.打料处皮带防护罩未及时复位；5.煤灰打灰管未固定安置。</w:t>
      </w:r>
    </w:p>
    <w:p w14:paraId="167866F1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Times New Roman" w:hAnsi="Times New Roman" w:eastAsia="方正黑体简体" w:cs="方正黑体简体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b/>
          <w:bCs/>
          <w:sz w:val="32"/>
          <w:szCs w:val="32"/>
        </w:rPr>
        <w:t>二、问题处理意见</w:t>
      </w:r>
    </w:p>
    <w:p w14:paraId="013E4A8A">
      <w:pPr>
        <w:numPr>
          <w:ilvl w:val="0"/>
          <w:numId w:val="1"/>
        </w:numPr>
        <w:spacing w:line="300" w:lineRule="auto"/>
        <w:ind w:left="0" w:leftChars="0" w:firstLine="627" w:firstLineChars="200"/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  <w:t>对本次检查存在的37</w:t>
      </w:r>
      <w:bookmarkStart w:id="1" w:name="_GoBack"/>
      <w:bookmarkEnd w:id="1"/>
      <w:r>
        <w:rPr>
          <w:rFonts w:hint="eastAsia" w:ascii="方正仿宋简体" w:hAnsi="方正仿宋简体" w:eastAsia="方正仿宋简体" w:cs="方正仿宋简体"/>
          <w:b/>
          <w:bCs/>
          <w:spacing w:val="-4"/>
          <w:sz w:val="32"/>
          <w:szCs w:val="32"/>
          <w:lang w:val="en-US" w:eastAsia="zh-CN"/>
        </w:rPr>
        <w:t>项问题，执法人员当场提出整改意见，要求企业限期整改，确保安全生产。</w:t>
      </w:r>
    </w:p>
    <w:p w14:paraId="3DDE3AF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BA021B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2B86E"/>
    <w:multiLevelType w:val="singleLevel"/>
    <w:tmpl w:val="7D62B8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31"/>
    <w:rsid w:val="000A29DC"/>
    <w:rsid w:val="000D2908"/>
    <w:rsid w:val="002B1A72"/>
    <w:rsid w:val="00393210"/>
    <w:rsid w:val="004005AD"/>
    <w:rsid w:val="004E1460"/>
    <w:rsid w:val="00533F31"/>
    <w:rsid w:val="00546D99"/>
    <w:rsid w:val="0055602D"/>
    <w:rsid w:val="005B6641"/>
    <w:rsid w:val="005F2AFC"/>
    <w:rsid w:val="00633310"/>
    <w:rsid w:val="006C692A"/>
    <w:rsid w:val="006F08AC"/>
    <w:rsid w:val="007B1F21"/>
    <w:rsid w:val="007D0286"/>
    <w:rsid w:val="007D1A33"/>
    <w:rsid w:val="007D23EE"/>
    <w:rsid w:val="008111B7"/>
    <w:rsid w:val="00A2449B"/>
    <w:rsid w:val="00A56E96"/>
    <w:rsid w:val="00A873F2"/>
    <w:rsid w:val="00B739ED"/>
    <w:rsid w:val="00CE202E"/>
    <w:rsid w:val="00CF796F"/>
    <w:rsid w:val="00E27097"/>
    <w:rsid w:val="00EC3A84"/>
    <w:rsid w:val="00F77703"/>
    <w:rsid w:val="09E57B43"/>
    <w:rsid w:val="0DE872E2"/>
    <w:rsid w:val="0ED91C40"/>
    <w:rsid w:val="104B091B"/>
    <w:rsid w:val="1AD231FD"/>
    <w:rsid w:val="1B677A3F"/>
    <w:rsid w:val="1FEB532F"/>
    <w:rsid w:val="239C412B"/>
    <w:rsid w:val="25011966"/>
    <w:rsid w:val="27E35262"/>
    <w:rsid w:val="2B715351"/>
    <w:rsid w:val="2DAA1216"/>
    <w:rsid w:val="307F077A"/>
    <w:rsid w:val="32591B11"/>
    <w:rsid w:val="34EE524E"/>
    <w:rsid w:val="36B85B13"/>
    <w:rsid w:val="3EB37CE9"/>
    <w:rsid w:val="520836B9"/>
    <w:rsid w:val="53057744"/>
    <w:rsid w:val="534B37F0"/>
    <w:rsid w:val="537C5BB0"/>
    <w:rsid w:val="543E6455"/>
    <w:rsid w:val="57063A49"/>
    <w:rsid w:val="57C3620E"/>
    <w:rsid w:val="58DB44C2"/>
    <w:rsid w:val="5ECB55AA"/>
    <w:rsid w:val="5FA0747A"/>
    <w:rsid w:val="62532839"/>
    <w:rsid w:val="67656BE8"/>
    <w:rsid w:val="69A2602B"/>
    <w:rsid w:val="6CF32004"/>
    <w:rsid w:val="6D317DF2"/>
    <w:rsid w:val="6F0674EB"/>
    <w:rsid w:val="72A92354"/>
    <w:rsid w:val="74C510BD"/>
    <w:rsid w:val="75C164C1"/>
    <w:rsid w:val="75DA06C2"/>
    <w:rsid w:val="783A1071"/>
    <w:rsid w:val="7AEC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599</Words>
  <Characters>631</Characters>
  <Lines>5</Lines>
  <Paragraphs>1</Paragraphs>
  <TotalTime>2</TotalTime>
  <ScaleCrop>false</ScaleCrop>
  <LinksUpToDate>false</LinksUpToDate>
  <CharactersWithSpaces>635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2020-11-05T08:23:00Z</dcterms:created>
  <dc:creator>fyukmyu</dc:creator>
  <cp:lastModifiedBy>WPS_1615193724</cp:lastModifiedBy>
  <cp:lastPrinted>2021-07-05T02:35:00Z</cp:lastPrinted>
  <dcterms:modified xsi:type="dcterms:W3CDTF">2026-01-14T01:06:33Z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eyJoZGlkIjoiOTU0MmVjMWVkYzhkYjdiMDE2NWZlZWE3N2U2OTc2OTUiLCJ1c2VySWQiOiIxMTc0NTY0MTI4In0=</vt:lpwstr>
  </property>
  <property fmtid="{D5CDD505-2E9C-101B-9397-08002B2CF9AE}" pid="3" name="KSOProductBuildVer">
    <vt:lpwstr>2052-12.1.0.24034</vt:lpwstr>
  </property>
  <property fmtid="{D5CDD505-2E9C-101B-9397-08002B2CF9AE}" pid="4" name="ICV">
    <vt:lpwstr>DDA9F44513CB46E28DB9E5F2897BD25A_12</vt:lpwstr>
  </property>
</Properties>
</file>