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职业技能提升补贴申请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</w:t>
      </w:r>
      <w:r>
        <w:rPr>
          <w:rFonts w:ascii="Times New Roman" w:hAnsi="Times New Roman" w:eastAsia="黑体" w:cs="Times New Roman"/>
          <w:sz w:val="32"/>
          <w:szCs w:val="32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ascii="Times New Roman" w:hAnsi="Times New Roman" w:eastAsia="方正仿宋简体" w:cs="Times New Roman"/>
          <w:sz w:val="32"/>
          <w:szCs w:val="32"/>
        </w:rPr>
        <w:t>企业职工依法参加失业保险，累计缴纳失业保险费12个月以上；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2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.</w:t>
      </w:r>
      <w:r>
        <w:rPr>
          <w:rFonts w:ascii="Times New Roman" w:hAnsi="Times New Roman" w:eastAsia="方正仿宋简体" w:cs="Times New Roman"/>
          <w:sz w:val="32"/>
          <w:szCs w:val="32"/>
        </w:rPr>
        <w:t>取得初级（五级）、中级（四级）、高级（三级）职业资格证书、职业技能等级证书或专业技术人员职业资格证书的，在证书核发之日起12个月内申请技能提升补贴。其中专业技术人员职业资格证书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批准日期晚于2020年12月31日的不再纳入补贴范围。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</w:t>
      </w:r>
      <w:r>
        <w:rPr>
          <w:rFonts w:ascii="Times New Roman" w:hAnsi="Times New Roman" w:eastAsia="黑体" w:cs="Times New Roman"/>
          <w:sz w:val="32"/>
          <w:szCs w:val="32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>、办事流程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网上办理：</w:t>
      </w:r>
      <w:r>
        <w:rPr>
          <w:rFonts w:ascii="Times New Roman" w:hAnsi="Times New Roman" w:eastAsia="方正仿宋简体" w:cs="Times New Roman"/>
          <w:sz w:val="32"/>
          <w:szCs w:val="32"/>
        </w:rPr>
        <w:t>登录济宁市人力资源和社会保障局官网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点击服务大厅中“职业技能提升补贴申请”模块，阅读《技能提升申请须知》后据实填报个人信息，提交申请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  <w:r>
        <w:rPr>
          <w:rFonts w:ascii="Times New Roman" w:hAnsi="Times New Roman" w:eastAsia="方正仿宋简体" w:cs="Times New Roman"/>
          <w:sz w:val="32"/>
          <w:szCs w:val="32"/>
        </w:rPr>
        <w:t>公共就业服务机构即时审核申请信息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。</w:t>
      </w:r>
      <w:r>
        <w:rPr>
          <w:rFonts w:ascii="Times New Roman" w:hAnsi="Times New Roman" w:eastAsia="方正仿宋简体" w:cs="Times New Roman"/>
          <w:sz w:val="32"/>
          <w:szCs w:val="32"/>
        </w:rPr>
        <w:t>审核通过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后，对审核通过</w:t>
      </w:r>
      <w:r>
        <w:rPr>
          <w:rFonts w:ascii="Times New Roman" w:hAnsi="Times New Roman" w:eastAsia="方正仿宋简体" w:cs="Times New Roman"/>
          <w:sz w:val="32"/>
          <w:szCs w:val="32"/>
        </w:rPr>
        <w:t>人员进行不少于5个工作日公示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后</w:t>
      </w:r>
      <w:r>
        <w:rPr>
          <w:rFonts w:ascii="Times New Roman" w:hAnsi="Times New Roman" w:eastAsia="方正仿宋简体" w:cs="Times New Roman"/>
          <w:sz w:val="32"/>
          <w:szCs w:val="32"/>
        </w:rPr>
        <w:t>，将补贴资金发放至申请人社保卡中。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审核不通过的通过“职业技能提升补贴查询”模块一次性告知原因。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ascii="方正仿宋简体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五</w:t>
      </w:r>
      <w:r>
        <w:rPr>
          <w:rFonts w:ascii="Times New Roman" w:hAnsi="Times New Roman" w:eastAsia="黑体" w:cs="Times New Roman"/>
          <w:sz w:val="32"/>
          <w:szCs w:val="32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规定时限：</w:t>
      </w:r>
      <w:r>
        <w:rPr>
          <w:rFonts w:ascii="Times New Roman" w:hAnsi="Times New Roman" w:eastAsia="方正仿宋简体" w:cs="Times New Roman"/>
          <w:sz w:val="32"/>
          <w:szCs w:val="32"/>
        </w:rPr>
        <w:t>材料齐全、手续完备的，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7</w:t>
      </w:r>
      <w:r>
        <w:rPr>
          <w:rFonts w:ascii="Times New Roman" w:hAnsi="Times New Roman" w:eastAsia="方正仿宋简体" w:cs="Times New Roman"/>
          <w:sz w:val="32"/>
          <w:szCs w:val="32"/>
        </w:rPr>
        <w:t>个工作日内办结。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承诺时限</w:t>
      </w:r>
      <w:r>
        <w:rPr>
          <w:rFonts w:ascii="Times New Roman" w:hAnsi="Times New Roman" w:eastAsia="方正仿宋简体" w:cs="Times New Roman"/>
          <w:sz w:val="32"/>
          <w:szCs w:val="32"/>
        </w:rPr>
        <w:t>：材料齐全、手续完备的，即时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受理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六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ascii="仿宋_GB2312" w:hAnsi="仿宋_GB2312" w:eastAsia="方正仿宋简体" w:cs="仿宋_GB2312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0537-2343244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0537-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七</w:t>
      </w:r>
      <w:r>
        <w:rPr>
          <w:rFonts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网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上办理链接：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济宁市</w:t>
      </w:r>
      <w:r>
        <w:rPr>
          <w:rFonts w:ascii="Times New Roman" w:hAnsi="Times New Roman" w:eastAsia="方正仿宋简体" w:cs="Times New Roman"/>
          <w:sz w:val="32"/>
          <w:szCs w:val="32"/>
        </w:rPr>
        <w:t>职业技能提升补贴申请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spacing w:val="-20"/>
          <w:sz w:val="32"/>
          <w:szCs w:val="32"/>
          <w:lang w:eastAsia="zh-CN"/>
        </w:rPr>
        <w:t>办理网址：</w:t>
      </w:r>
      <w:r>
        <w:rPr>
          <w:rFonts w:hint="default" w:ascii="Times New Roman" w:hAnsi="Times New Roman" w:eastAsia="方正仿宋简体" w:cs="Times New Roman"/>
          <w:spacing w:val="-20"/>
          <w:sz w:val="32"/>
          <w:szCs w:val="32"/>
        </w:rPr>
        <w:t>117.73.253.202:8089/skillsUpgrading/skillsUpgradingApply.jsp</w:t>
      </w:r>
      <w:r>
        <w:rPr>
          <w:rFonts w:hint="eastAsia" w:ascii="Times New Roman" w:hAnsi="Times New Roman" w:eastAsia="方正仿宋简体" w:cs="Times New Roman"/>
          <w:spacing w:val="-6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262255</wp:posOffset>
            </wp:positionV>
            <wp:extent cx="1540510" cy="1540510"/>
            <wp:effectExtent l="0" t="0" r="2540" b="254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sz w:val="32"/>
          <w:szCs w:val="32"/>
        </w:rPr>
        <w:t>九</w:t>
      </w:r>
      <w:r>
        <w:rPr>
          <w:rFonts w:ascii="Times New Roman" w:hAnsi="Times New Roman" w:eastAsia="黑体" w:cs="Times New Roman"/>
          <w:sz w:val="32"/>
          <w:szCs w:val="32"/>
        </w:rPr>
        <w:t>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声明：服务指南实行动态调整，以济宁市人力资源和社会保障局官方网站发布的为准。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6DE40"/>
    <w:multiLevelType w:val="singleLevel"/>
    <w:tmpl w:val="EB96DE4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21DA64B6"/>
    <w:rsid w:val="2640391D"/>
    <w:rsid w:val="27993FDD"/>
    <w:rsid w:val="2F9257A7"/>
    <w:rsid w:val="36512C99"/>
    <w:rsid w:val="3AFF560C"/>
    <w:rsid w:val="3EE71252"/>
    <w:rsid w:val="4359066D"/>
    <w:rsid w:val="43B3790E"/>
    <w:rsid w:val="470B0D3B"/>
    <w:rsid w:val="49F422DA"/>
    <w:rsid w:val="4C387CFA"/>
    <w:rsid w:val="4F4B3FB8"/>
    <w:rsid w:val="566603A4"/>
    <w:rsid w:val="59E57E93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2021-09-03T07:03:05Z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6B303232AF674F47A0EB399DC89DF8EA</vt:lpwstr>
  </property>
</Properties>
</file>