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0"/>
          <w:szCs w:val="30"/>
          <w:shd w:val="clear" w:color="auto" w:fill="auto"/>
        </w:rPr>
      </w:pPr>
      <w:r>
        <w:rPr>
          <w:rFonts w:hint="eastAsia" w:ascii="Times New Roman" w:hAnsi="Times New Roman" w:eastAsia="黑体" w:cs="Times New Roman"/>
          <w:sz w:val="30"/>
          <w:szCs w:val="30"/>
          <w:lang w:eastAsia="zh-CN"/>
        </w:rPr>
        <w:drawing>
          <wp:anchor distT="0" distB="0" distL="114300" distR="114300" simplePos="0" relativeHeight="251660288" behindDoc="0" locked="0" layoutInCell="1" allowOverlap="1">
            <wp:simplePos x="0" y="0"/>
            <wp:positionH relativeFrom="column">
              <wp:posOffset>142240</wp:posOffset>
            </wp:positionH>
            <wp:positionV relativeFrom="paragraph">
              <wp:posOffset>89535</wp:posOffset>
            </wp:positionV>
            <wp:extent cx="819785" cy="742950"/>
            <wp:effectExtent l="0" t="0" r="18415" b="0"/>
            <wp:wrapSquare wrapText="bothSides"/>
            <wp:docPr id="1" name="图片 1" descr="e98aa81fd2fa235dcdff18e05971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98aa81fd2fa235dcdff18e05971ca3"/>
                    <pic:cNvPicPr>
                      <a:picLocks noChangeAspect="1"/>
                    </pic:cNvPicPr>
                  </pic:nvPicPr>
                  <pic:blipFill>
                    <a:blip r:embed="rId4"/>
                    <a:stretch>
                      <a:fillRect/>
                    </a:stretch>
                  </pic:blipFill>
                  <pic:spPr>
                    <a:xfrm>
                      <a:off x="0" y="0"/>
                      <a:ext cx="819785" cy="74295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spacing w:line="460" w:lineRule="exact"/>
        <w:ind w:firstLine="2100" w:firstLineChars="700"/>
        <w:jc w:val="both"/>
        <w:textAlignment w:val="auto"/>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keepNext w:val="0"/>
        <w:keepLines w:val="0"/>
        <w:pageBreakBefore w:val="0"/>
        <w:widowControl w:val="0"/>
        <w:kinsoku/>
        <w:wordWrap/>
        <w:overflowPunct/>
        <w:topLinePunct w:val="0"/>
        <w:autoSpaceDE/>
        <w:autoSpaceDN/>
        <w:bidi w:val="0"/>
        <w:spacing w:line="460" w:lineRule="exact"/>
        <w:ind w:firstLine="560" w:firstLineChars="200"/>
        <w:jc w:val="both"/>
        <w:textAlignment w:val="auto"/>
        <w:outlineLvl w:val="2"/>
        <w:rPr>
          <w:rFonts w:hint="eastAsia" w:ascii="Times New Roman" w:hAnsi="Times New Roman" w:eastAsia="黑体" w:cs="Times New Roman"/>
          <w:sz w:val="28"/>
          <w:szCs w:val="28"/>
          <w:lang w:eastAsia="zh-CN"/>
        </w:rPr>
      </w:pPr>
      <w:r>
        <w:rPr>
          <w:rFonts w:hint="eastAsia" w:ascii="Times New Roman" w:hAnsi="Times New Roman" w:eastAsia="黑体" w:cs="Times New Roman"/>
          <w:sz w:val="28"/>
          <w:szCs w:val="28"/>
          <w:lang w:eastAsia="zh-CN"/>
        </w:rPr>
        <w:t>济宁北湖省级旅游度假区社会保障事业服务中心</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spacing w:line="460" w:lineRule="exact"/>
        <w:jc w:val="center"/>
        <w:textAlignment w:val="auto"/>
        <w:rPr>
          <w:rFonts w:hint="eastAsia" w:ascii="方正小标宋简体" w:hAnsi="方正小标宋简体" w:eastAsia="方正小标宋简体" w:cs="方正小标宋简体"/>
          <w:color w:val="auto"/>
          <w:sz w:val="36"/>
          <w:szCs w:val="36"/>
        </w:rPr>
      </w:pPr>
      <w:bookmarkStart w:id="0" w:name="_GoBack"/>
      <w:r>
        <w:rPr>
          <w:rFonts w:hint="eastAsia" w:ascii="方正小标宋简体" w:hAnsi="方正小标宋简体" w:eastAsia="方正小标宋简体" w:cs="方正小标宋简体"/>
          <w:color w:val="auto"/>
          <w:sz w:val="36"/>
          <w:szCs w:val="36"/>
        </w:rPr>
        <w:t>个人申领职业培训补贴</w:t>
      </w:r>
    </w:p>
    <w:bookmarkEnd w:id="0"/>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Calibri" w:hAnsi="Calibri" w:eastAsia="宋体"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color w:val="auto"/>
          <w:kern w:val="2"/>
          <w:sz w:val="32"/>
          <w:szCs w:val="32"/>
          <w:lang w:val="en-US" w:eastAsia="zh-CN" w:bidi="ar-SA"/>
        </w:rPr>
      </w:pPr>
      <w:r>
        <w:rPr>
          <w:rFonts w:hint="eastAsia" w:ascii="Times New Roman" w:hAnsi="Times New Roman" w:eastAsia="黑体" w:cs="Times New Roman"/>
          <w:color w:val="auto"/>
          <w:kern w:val="2"/>
          <w:sz w:val="32"/>
          <w:szCs w:val="32"/>
          <w:lang w:val="en-US" w:eastAsia="zh-CN" w:bidi="ar-SA"/>
        </w:rPr>
        <w:t>一</w:t>
      </w:r>
      <w:r>
        <w:rPr>
          <w:rFonts w:ascii="Times New Roman" w:hAnsi="Times New Roman" w:eastAsia="黑体" w:cs="Times New Roman"/>
          <w:color w:val="auto"/>
          <w:kern w:val="2"/>
          <w:sz w:val="32"/>
          <w:szCs w:val="32"/>
          <w:lang w:val="en-US" w:eastAsia="zh-CN" w:bidi="ar-SA"/>
        </w:rPr>
        <w:t>、受理条件</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简体"/>
          <w:color w:val="auto"/>
          <w:sz w:val="32"/>
          <w:szCs w:val="32"/>
          <w:lang w:val="en-US" w:eastAsia="zh-CN"/>
        </w:rPr>
      </w:pPr>
      <w:r>
        <w:rPr>
          <w:rFonts w:ascii="Times New Roman" w:hAnsi="Times New Roman" w:eastAsia="方正仿宋简体"/>
          <w:color w:val="auto"/>
          <w:sz w:val="32"/>
          <w:szCs w:val="32"/>
        </w:rPr>
        <w:t>贫困家庭子女、</w:t>
      </w:r>
      <w:r>
        <w:rPr>
          <w:rFonts w:hint="eastAsia" w:ascii="Times New Roman" w:hAnsi="Times New Roman" w:eastAsia="方正仿宋简体"/>
          <w:color w:val="auto"/>
          <w:sz w:val="32"/>
          <w:szCs w:val="32"/>
          <w:lang w:eastAsia="zh-CN"/>
        </w:rPr>
        <w:t>农村转移就业劳动者、建档立卡贫困</w:t>
      </w:r>
      <w:r>
        <w:rPr>
          <w:rFonts w:hint="eastAsia" w:ascii="Times New Roman" w:hAnsi="Times New Roman" w:eastAsia="方正仿宋简体"/>
          <w:color w:val="auto"/>
          <w:sz w:val="32"/>
          <w:szCs w:val="32"/>
          <w:lang w:val="en-US" w:eastAsia="zh-CN"/>
        </w:rPr>
        <w:t>劳动力</w:t>
      </w:r>
      <w:r>
        <w:rPr>
          <w:rFonts w:hint="eastAsia" w:ascii="Times New Roman" w:hAnsi="Times New Roman" w:eastAsia="方正仿宋简体"/>
          <w:color w:val="auto"/>
          <w:sz w:val="32"/>
          <w:szCs w:val="32"/>
          <w:lang w:eastAsia="zh-CN"/>
        </w:rPr>
        <w:t>、城乡未继续升学初高中毕业生、离校</w:t>
      </w:r>
      <w:r>
        <w:rPr>
          <w:rFonts w:hint="eastAsia" w:ascii="Times New Roman" w:hAnsi="Times New Roman" w:eastAsia="方正仿宋简体"/>
          <w:color w:val="auto"/>
          <w:sz w:val="32"/>
          <w:szCs w:val="32"/>
          <w:lang w:val="en-US" w:eastAsia="zh-CN"/>
        </w:rPr>
        <w:t>2年内未就业高等学校和职业院校毕业生</w:t>
      </w:r>
      <w:r>
        <w:rPr>
          <w:rFonts w:ascii="Times New Roman" w:hAnsi="Times New Roman" w:eastAsia="方正仿宋简体"/>
          <w:color w:val="auto"/>
          <w:sz w:val="32"/>
          <w:szCs w:val="32"/>
        </w:rPr>
        <w:t>、</w:t>
      </w:r>
      <w:r>
        <w:rPr>
          <w:rFonts w:hint="eastAsia" w:ascii="Times New Roman" w:hAnsi="Times New Roman" w:eastAsia="方正仿宋简体"/>
          <w:color w:val="auto"/>
          <w:sz w:val="32"/>
          <w:szCs w:val="32"/>
          <w:lang w:eastAsia="zh-CN"/>
        </w:rPr>
        <w:t>有就业创业能力和培训需求且不具有按月领取城镇职工基本养老金资格的人员（年龄不设上限）、登</w:t>
      </w:r>
      <w:r>
        <w:rPr>
          <w:rFonts w:ascii="Times New Roman" w:hAnsi="Times New Roman" w:eastAsia="方正仿宋简体"/>
          <w:color w:val="auto"/>
          <w:sz w:val="32"/>
          <w:szCs w:val="32"/>
        </w:rPr>
        <w:t>记失业人员</w:t>
      </w:r>
      <w:r>
        <w:rPr>
          <w:rFonts w:hint="eastAsia" w:ascii="Times New Roman" w:hAnsi="Times New Roman" w:eastAsia="方正仿宋简体"/>
          <w:color w:val="auto"/>
          <w:sz w:val="32"/>
          <w:szCs w:val="32"/>
          <w:lang w:eastAsia="zh-CN"/>
        </w:rPr>
        <w:t>、</w:t>
      </w:r>
      <w:r>
        <w:rPr>
          <w:rFonts w:hint="eastAsia" w:ascii="Times New Roman" w:hAnsi="Times New Roman" w:eastAsia="方正仿宋简体"/>
          <w:color w:val="auto"/>
          <w:sz w:val="32"/>
          <w:szCs w:val="32"/>
          <w:lang w:val="en-US" w:eastAsia="zh-CN"/>
        </w:rPr>
        <w:t>高等院校在校生</w:t>
      </w:r>
      <w:r>
        <w:rPr>
          <w:rFonts w:hint="eastAsia" w:ascii="Times New Roman" w:hAnsi="Times New Roman" w:eastAsia="方正仿宋简体"/>
          <w:color w:val="auto"/>
          <w:sz w:val="32"/>
          <w:szCs w:val="32"/>
          <w:lang w:eastAsia="zh-CN"/>
        </w:rPr>
        <w:t>（在校期间每人不超过</w:t>
      </w:r>
      <w:r>
        <w:rPr>
          <w:rFonts w:hint="eastAsia" w:ascii="Times New Roman" w:hAnsi="Times New Roman" w:eastAsia="方正仿宋简体"/>
          <w:color w:val="auto"/>
          <w:sz w:val="32"/>
          <w:szCs w:val="32"/>
          <w:lang w:val="en-US" w:eastAsia="zh-CN"/>
        </w:rPr>
        <w:t>3次</w:t>
      </w:r>
      <w:r>
        <w:rPr>
          <w:rFonts w:hint="eastAsia" w:ascii="Times New Roman" w:hAnsi="Times New Roman" w:eastAsia="方正仿宋简体"/>
          <w:color w:val="auto"/>
          <w:sz w:val="32"/>
          <w:szCs w:val="32"/>
          <w:lang w:eastAsia="zh-CN"/>
        </w:rPr>
        <w:t>）</w:t>
      </w:r>
      <w:r>
        <w:rPr>
          <w:rFonts w:hint="eastAsia" w:ascii="Times New Roman" w:hAnsi="Times New Roman" w:eastAsia="方正仿宋简体"/>
          <w:color w:val="auto"/>
          <w:sz w:val="32"/>
          <w:szCs w:val="32"/>
          <w:lang w:val="en-US" w:eastAsia="zh-CN"/>
        </w:rPr>
        <w:t>、</w:t>
      </w:r>
      <w:r>
        <w:rPr>
          <w:rFonts w:hint="eastAsia" w:ascii="Times New Roman" w:hAnsi="Times New Roman" w:eastAsia="方正仿宋简体"/>
          <w:color w:val="auto"/>
          <w:sz w:val="32"/>
          <w:szCs w:val="32"/>
          <w:lang w:eastAsia="zh-CN"/>
        </w:rPr>
        <w:t>黄河滩区迁建居民</w:t>
      </w:r>
      <w:r>
        <w:rPr>
          <w:rFonts w:hint="eastAsia" w:ascii="Times New Roman" w:hAnsi="Times New Roman" w:eastAsia="方正仿宋简体"/>
          <w:color w:val="auto"/>
          <w:sz w:val="32"/>
          <w:szCs w:val="32"/>
          <w:lang w:val="en-US" w:eastAsia="zh-CN"/>
        </w:rPr>
        <w:t>人员进行职业培训备案后，一年内参加培训并取得相关证书的可以申领职业培训补贴。</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color w:val="auto"/>
          <w:kern w:val="2"/>
          <w:sz w:val="32"/>
          <w:szCs w:val="32"/>
          <w:lang w:val="en-US" w:eastAsia="zh-CN" w:bidi="ar-SA"/>
        </w:rPr>
      </w:pPr>
      <w:r>
        <w:rPr>
          <w:rFonts w:hint="eastAsia" w:ascii="Times New Roman" w:hAnsi="Times New Roman" w:eastAsia="黑体" w:cs="Times New Roman"/>
          <w:color w:val="auto"/>
          <w:kern w:val="2"/>
          <w:sz w:val="32"/>
          <w:szCs w:val="32"/>
          <w:lang w:val="en-US" w:eastAsia="zh-CN" w:bidi="ar-SA"/>
        </w:rPr>
        <w:t>二</w:t>
      </w:r>
      <w:r>
        <w:rPr>
          <w:rFonts w:ascii="Times New Roman" w:hAnsi="Times New Roman" w:eastAsia="黑体" w:cs="Times New Roman"/>
          <w:color w:val="auto"/>
          <w:kern w:val="2"/>
          <w:sz w:val="32"/>
          <w:szCs w:val="32"/>
          <w:lang w:val="en-US" w:eastAsia="zh-CN" w:bidi="ar-SA"/>
        </w:rPr>
        <w:t>、申请材料</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Times New Roman" w:hAnsi="Times New Roman" w:eastAsia="方正仿宋简体" w:cs="Times New Roman"/>
          <w:color w:val="auto"/>
          <w:sz w:val="32"/>
          <w:szCs w:val="32"/>
          <w:u w:val="none"/>
        </w:rPr>
      </w:pPr>
      <w:r>
        <w:rPr>
          <w:rFonts w:hint="eastAsia" w:ascii="Times New Roman" w:hAnsi="Times New Roman" w:eastAsia="方正楷体简体" w:cs="Times New Roman"/>
          <w:b w:val="0"/>
          <w:bCs w:val="0"/>
          <w:color w:val="auto"/>
          <w:kern w:val="2"/>
          <w:sz w:val="32"/>
          <w:szCs w:val="32"/>
          <w:lang w:val="en-US" w:eastAsia="zh-CN" w:bidi="ar-SA"/>
        </w:rPr>
        <w:t>（一）网上办理：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outlineLvl w:val="0"/>
        <w:rPr>
          <w:rFonts w:hint="eastAsia" w:ascii="Times New Roman" w:hAnsi="Times New Roman" w:eastAsia="方正仿宋简体" w:cs="Times New Roman"/>
          <w:color w:val="auto"/>
          <w:sz w:val="32"/>
          <w:szCs w:val="32"/>
          <w:u w:val="none"/>
        </w:rPr>
      </w:pPr>
      <w:r>
        <w:rPr>
          <w:rFonts w:hint="eastAsia" w:ascii="Times New Roman" w:hAnsi="Times New Roman" w:eastAsia="方正仿宋简体" w:cs="Times New Roman"/>
          <w:color w:val="auto"/>
          <w:sz w:val="32"/>
          <w:szCs w:val="32"/>
          <w:u w:val="none"/>
        </w:rPr>
        <w:t>1</w:t>
      </w:r>
      <w:r>
        <w:rPr>
          <w:rFonts w:hint="eastAsia" w:ascii="Times New Roman" w:hAnsi="Times New Roman" w:eastAsia="方正仿宋简体" w:cs="Times New Roman"/>
          <w:color w:val="auto"/>
          <w:sz w:val="32"/>
          <w:szCs w:val="32"/>
          <w:u w:val="none"/>
          <w:lang w:val="en-US" w:eastAsia="zh-CN"/>
        </w:rPr>
        <w:t>.</w:t>
      </w:r>
      <w:r>
        <w:rPr>
          <w:rFonts w:ascii="Times New Roman" w:hAnsi="Times New Roman" w:eastAsia="方正仿宋简体" w:cs="Times New Roman"/>
          <w:color w:val="auto"/>
          <w:sz w:val="32"/>
          <w:szCs w:val="32"/>
          <w:u w:val="none"/>
        </w:rPr>
        <w:t>居民身份</w:t>
      </w:r>
      <w:r>
        <w:rPr>
          <w:rFonts w:hint="eastAsia" w:ascii="Times New Roman" w:hAnsi="Times New Roman" w:eastAsia="方正仿宋简体" w:cs="Times New Roman"/>
          <w:color w:val="auto"/>
          <w:sz w:val="32"/>
          <w:szCs w:val="32"/>
          <w:u w:val="none"/>
          <w:lang w:eastAsia="zh-CN"/>
        </w:rPr>
        <w:t>证</w:t>
      </w:r>
      <w:r>
        <w:rPr>
          <w:rFonts w:hint="eastAsia" w:ascii="Times New Roman" w:hAnsi="Times New Roman" w:eastAsia="方正仿宋简体" w:cs="Times New Roman"/>
          <w:color w:val="auto"/>
          <w:sz w:val="32"/>
          <w:szCs w:val="32"/>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outlineLvl w:val="0"/>
        <w:rPr>
          <w:rFonts w:hint="default" w:ascii="Times New Roman" w:hAnsi="Times New Roman" w:eastAsia="方正仿宋简体" w:cs="Times New Roman"/>
          <w:color w:val="auto"/>
          <w:sz w:val="32"/>
          <w:szCs w:val="32"/>
        </w:rPr>
      </w:pPr>
      <w:r>
        <w:rPr>
          <w:rFonts w:hint="eastAsia" w:ascii="Times New Roman" w:hAnsi="Times New Roman" w:eastAsia="方正仿宋简体"/>
          <w:color w:val="auto"/>
          <w:sz w:val="32"/>
          <w:szCs w:val="32"/>
          <w:lang w:val="en-US" w:eastAsia="zh-CN"/>
        </w:rPr>
        <w:t>高等院校在校生还需提供</w:t>
      </w:r>
      <w:r>
        <w:rPr>
          <w:rFonts w:hint="default" w:ascii="Times New Roman" w:hAnsi="Times New Roman" w:eastAsia="方正仿宋简体" w:cs="Times New Roman"/>
          <w:color w:val="auto"/>
          <w:kern w:val="0"/>
          <w:sz w:val="32"/>
          <w:szCs w:val="32"/>
          <w:lang w:val="en-US" w:eastAsia="zh-CN" w:bidi="ar"/>
        </w:rPr>
        <w:t>全日制高等院校在校学生学生证</w:t>
      </w:r>
      <w:r>
        <w:rPr>
          <w:rFonts w:hint="eastAsia" w:ascii="Times New Roman" w:hAnsi="Times New Roman" w:eastAsia="方正仿宋简体" w:cs="Times New Roman"/>
          <w:color w:val="auto"/>
          <w:kern w:val="0"/>
          <w:sz w:val="32"/>
          <w:szCs w:val="32"/>
          <w:lang w:val="en-US" w:eastAsia="zh-CN" w:bidi="ar"/>
        </w:rPr>
        <w:t>，</w:t>
      </w:r>
      <w:r>
        <w:rPr>
          <w:rFonts w:hint="eastAsia" w:ascii="Times New Roman" w:hAnsi="Times New Roman" w:eastAsia="方正仿宋简体"/>
          <w:color w:val="auto"/>
          <w:sz w:val="32"/>
          <w:szCs w:val="32"/>
          <w:lang w:eastAsia="zh-CN"/>
        </w:rPr>
        <w:t>离校</w:t>
      </w:r>
      <w:r>
        <w:rPr>
          <w:rFonts w:hint="eastAsia" w:ascii="Times New Roman" w:hAnsi="Times New Roman" w:eastAsia="方正仿宋简体"/>
          <w:color w:val="auto"/>
          <w:sz w:val="32"/>
          <w:szCs w:val="32"/>
          <w:lang w:val="en-US" w:eastAsia="zh-CN"/>
        </w:rPr>
        <w:t>2年内未就业高等学校和职业院校毕业生还需提供</w:t>
      </w:r>
      <w:r>
        <w:rPr>
          <w:rFonts w:hint="default" w:ascii="Times New Roman" w:hAnsi="Times New Roman" w:eastAsia="方正仿宋简体" w:cs="Times New Roman"/>
          <w:color w:val="auto"/>
          <w:kern w:val="0"/>
          <w:sz w:val="32"/>
          <w:szCs w:val="32"/>
          <w:lang w:val="en-US" w:eastAsia="zh-CN" w:bidi="ar"/>
        </w:rPr>
        <w:t>毕业证</w:t>
      </w:r>
      <w:r>
        <w:rPr>
          <w:rFonts w:hint="eastAsia" w:ascii="Times New Roman" w:hAnsi="Times New Roman" w:eastAsia="方正仿宋简体" w:cs="Times New Roman"/>
          <w:color w:val="auto"/>
          <w:kern w:val="0"/>
          <w:sz w:val="32"/>
          <w:szCs w:val="32"/>
          <w:lang w:val="en-US" w:eastAsia="zh-CN" w:bidi="ar"/>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Times New Roman" w:hAnsi="Times New Roman" w:eastAsia="方正仿宋简体" w:cs="Times New Roman"/>
          <w:color w:val="auto"/>
          <w:sz w:val="32"/>
          <w:szCs w:val="32"/>
        </w:rPr>
      </w:pPr>
      <w:r>
        <w:rPr>
          <w:rFonts w:hint="eastAsia" w:ascii="Times New Roman" w:hAnsi="Times New Roman" w:eastAsia="方正仿宋简体" w:cs="Times New Roman"/>
          <w:color w:val="auto"/>
          <w:sz w:val="32"/>
          <w:szCs w:val="32"/>
          <w:u w:val="none"/>
          <w:lang w:val="en-US" w:eastAsia="zh-CN"/>
        </w:rPr>
        <w:t>2.</w:t>
      </w:r>
      <w:r>
        <w:rPr>
          <w:rFonts w:hint="default" w:ascii="Times New Roman" w:hAnsi="Times New Roman" w:eastAsia="方正仿宋简体" w:cs="Times New Roman"/>
          <w:color w:val="auto"/>
          <w:sz w:val="32"/>
          <w:szCs w:val="32"/>
        </w:rPr>
        <w:t>职业机构开具的行政事业性收费票据（或税务发票）</w:t>
      </w:r>
      <w:r>
        <w:rPr>
          <w:rFonts w:hint="eastAsia" w:ascii="Times New Roman" w:hAnsi="Times New Roman" w:eastAsia="方正仿宋简体"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outlineLvl w:val="0"/>
        <w:rPr>
          <w:rFonts w:hint="eastAsia" w:ascii="方正仿宋简体" w:hAnsi="方正仿宋简体" w:eastAsia="方正仿宋简体" w:cs="方正仿宋简体"/>
          <w:color w:val="auto"/>
          <w:sz w:val="32"/>
          <w:szCs w:val="32"/>
        </w:rPr>
      </w:pPr>
      <w:r>
        <w:rPr>
          <w:rFonts w:hint="eastAsia" w:ascii="Times New Roman" w:hAnsi="Times New Roman" w:eastAsia="方正仿宋简体" w:cs="Times New Roman"/>
          <w:color w:val="auto"/>
          <w:sz w:val="32"/>
          <w:szCs w:val="32"/>
          <w:u w:val="none"/>
          <w:lang w:val="en-US" w:eastAsia="zh-CN"/>
        </w:rPr>
        <w:t>3.</w:t>
      </w:r>
      <w:r>
        <w:rPr>
          <w:rFonts w:hint="default" w:ascii="Times New Roman" w:hAnsi="Times New Roman" w:eastAsia="方正仿宋简体" w:cs="Times New Roman"/>
          <w:color w:val="auto"/>
          <w:sz w:val="32"/>
          <w:szCs w:val="32"/>
        </w:rPr>
        <w:t>《个人职业培</w:t>
      </w:r>
      <w:r>
        <w:rPr>
          <w:rFonts w:hint="eastAsia" w:ascii="方正仿宋简体" w:hAnsi="方正仿宋简体" w:eastAsia="方正仿宋简体" w:cs="方正仿宋简体"/>
          <w:color w:val="auto"/>
          <w:sz w:val="32"/>
          <w:szCs w:val="32"/>
        </w:rPr>
        <w:t>训补贴申领表》</w:t>
      </w:r>
      <w:r>
        <w:rPr>
          <w:rFonts w:hint="eastAsia" w:ascii="Times New Roman" w:hAnsi="Times New Roman" w:eastAsia="方正仿宋简体" w:cs="Times New Roman"/>
          <w:color w:val="auto"/>
          <w:sz w:val="32"/>
          <w:szCs w:val="32"/>
          <w:u w:val="none"/>
          <w:lang w:val="en-US" w:eastAsia="zh-CN"/>
        </w:rPr>
        <w:t>（网上填报）</w:t>
      </w:r>
      <w:r>
        <w:rPr>
          <w:rFonts w:hint="eastAsia" w:ascii="方正仿宋简体" w:hAnsi="方正仿宋简体" w:eastAsia="方正仿宋简体" w:cs="方正仿宋简体"/>
          <w:color w:val="auto"/>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楷体简体" w:cs="Times New Roman"/>
          <w:b w:val="0"/>
          <w:bCs w:val="0"/>
          <w:color w:val="auto"/>
          <w:kern w:val="2"/>
          <w:sz w:val="32"/>
          <w:szCs w:val="32"/>
          <w:lang w:val="en-US" w:eastAsia="zh-CN" w:bidi="ar-SA"/>
        </w:rPr>
      </w:pPr>
      <w:r>
        <w:rPr>
          <w:rFonts w:hint="eastAsia" w:ascii="Times New Roman" w:hAnsi="Times New Roman" w:eastAsia="方正楷体简体" w:cs="Times New Roman"/>
          <w:b w:val="0"/>
          <w:bCs w:val="0"/>
          <w:color w:val="auto"/>
          <w:kern w:val="2"/>
          <w:sz w:val="32"/>
          <w:szCs w:val="32"/>
          <w:lang w:val="en-US" w:eastAsia="zh-CN" w:bidi="ar-SA"/>
        </w:rPr>
        <w:t>（二）现场办理</w:t>
      </w:r>
      <w:r>
        <w:rPr>
          <w:rFonts w:hint="default" w:ascii="Times New Roman" w:hAnsi="Times New Roman" w:eastAsia="方正楷体简体" w:cs="Times New Roman"/>
          <w:b w:val="0"/>
          <w:bCs w:val="0"/>
          <w:color w:val="auto"/>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outlineLvl w:val="0"/>
        <w:rPr>
          <w:rFonts w:hint="eastAsia"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color w:val="auto"/>
          <w:sz w:val="32"/>
          <w:szCs w:val="32"/>
          <w:u w:val="none"/>
        </w:rPr>
        <w:t>1</w:t>
      </w:r>
      <w:r>
        <w:rPr>
          <w:rFonts w:hint="eastAsia" w:ascii="Times New Roman" w:hAnsi="Times New Roman" w:eastAsia="方正仿宋简体" w:cs="Times New Roman"/>
          <w:color w:val="auto"/>
          <w:sz w:val="32"/>
          <w:szCs w:val="32"/>
          <w:u w:val="none"/>
          <w:lang w:val="en-US" w:eastAsia="zh-CN"/>
        </w:rPr>
        <w:t>.</w:t>
      </w:r>
      <w:r>
        <w:rPr>
          <w:rFonts w:ascii="Times New Roman" w:hAnsi="Times New Roman" w:eastAsia="方正仿宋简体" w:cs="Times New Roman"/>
          <w:color w:val="auto"/>
          <w:sz w:val="32"/>
          <w:szCs w:val="32"/>
          <w:u w:val="none"/>
        </w:rPr>
        <w:t>居民身份</w:t>
      </w:r>
      <w:r>
        <w:rPr>
          <w:rFonts w:hint="eastAsia" w:ascii="Times New Roman" w:hAnsi="Times New Roman" w:eastAsia="方正仿宋简体" w:cs="Times New Roman"/>
          <w:color w:val="auto"/>
          <w:sz w:val="32"/>
          <w:szCs w:val="32"/>
          <w:u w:val="none"/>
          <w:lang w:eastAsia="zh-CN"/>
        </w:rPr>
        <w:t>证</w:t>
      </w:r>
      <w:r>
        <w:rPr>
          <w:rFonts w:hint="eastAsia" w:ascii="Times New Roman" w:hAnsi="Times New Roman" w:eastAsia="方正仿宋简体" w:cs="Times New Roman"/>
          <w:color w:val="auto"/>
          <w:sz w:val="32"/>
          <w:szCs w:val="32"/>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outlineLvl w:val="0"/>
        <w:rPr>
          <w:rFonts w:hint="eastAsia" w:ascii="方正仿宋简体" w:hAnsi="方正仿宋简体" w:eastAsia="方正仿宋简体" w:cs="方正仿宋简体"/>
          <w:color w:val="auto"/>
          <w:sz w:val="32"/>
          <w:szCs w:val="32"/>
        </w:rPr>
      </w:pPr>
      <w:r>
        <w:rPr>
          <w:rFonts w:hint="eastAsia" w:ascii="Times New Roman" w:hAnsi="Times New Roman" w:eastAsia="方正仿宋简体" w:cs="Times New Roman"/>
          <w:color w:val="auto"/>
          <w:sz w:val="32"/>
          <w:szCs w:val="32"/>
          <w:u w:val="none"/>
          <w:lang w:val="en-US" w:eastAsia="zh-CN"/>
        </w:rPr>
        <w:t>2.《个人自主培训备案登记表》（现场填报）。</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color w:val="auto"/>
          <w:kern w:val="2"/>
          <w:sz w:val="32"/>
          <w:szCs w:val="32"/>
          <w:lang w:val="en-US" w:eastAsia="zh-CN" w:bidi="ar-SA"/>
        </w:rPr>
      </w:pPr>
      <w:r>
        <w:rPr>
          <w:rFonts w:hint="eastAsia" w:ascii="Times New Roman" w:hAnsi="Times New Roman" w:eastAsia="黑体" w:cs="Times New Roman"/>
          <w:color w:val="auto"/>
          <w:kern w:val="2"/>
          <w:sz w:val="32"/>
          <w:szCs w:val="32"/>
          <w:lang w:val="en-US" w:eastAsia="zh-CN" w:bidi="ar-SA"/>
        </w:rPr>
        <w:t>三</w:t>
      </w:r>
      <w:r>
        <w:rPr>
          <w:rFonts w:ascii="Times New Roman" w:hAnsi="Times New Roman" w:eastAsia="黑体" w:cs="Times New Roman"/>
          <w:color w:val="auto"/>
          <w:kern w:val="2"/>
          <w:sz w:val="32"/>
          <w:szCs w:val="32"/>
          <w:lang w:val="en-US" w:eastAsia="zh-CN" w:bidi="ar-SA"/>
        </w:rPr>
        <w:t>、办事流程</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楷体简体" w:cs="Times New Roman"/>
          <w:b w:val="0"/>
          <w:bCs w:val="0"/>
          <w:color w:val="auto"/>
          <w:kern w:val="2"/>
          <w:sz w:val="32"/>
          <w:szCs w:val="32"/>
          <w:lang w:val="en-US" w:eastAsia="zh-CN" w:bidi="ar-SA"/>
        </w:rPr>
        <w:t>（一）网上办理：</w:t>
      </w:r>
      <w:r>
        <w:rPr>
          <w:rFonts w:hint="default" w:ascii="Times New Roman" w:hAnsi="Times New Roman" w:eastAsia="方正仿宋简体" w:cs="Times New Roman"/>
          <w:color w:val="auto"/>
          <w:sz w:val="32"/>
          <w:szCs w:val="32"/>
          <w:u w:val="none"/>
          <w:lang w:val="en-US" w:eastAsia="zh-CN"/>
        </w:rPr>
        <w:t>备案后一年内参加培训并取得相关证书的，由本人</w:t>
      </w:r>
      <w:r>
        <w:rPr>
          <w:rFonts w:hint="eastAsia" w:ascii="Times New Roman" w:hAnsi="Times New Roman" w:eastAsia="方正仿宋简体" w:cs="Times New Roman"/>
          <w:color w:val="auto"/>
          <w:kern w:val="0"/>
          <w:sz w:val="32"/>
          <w:szCs w:val="32"/>
          <w:highlight w:val="none"/>
          <w:lang w:val="en-US" w:eastAsia="zh-CN"/>
        </w:rPr>
        <w:t>登录山东省公共就业人才服务网上服务大厅，点击“个人登录”—“补贴服务”—“个人申领职业培训补贴”，根据提示填报相关信息即可。</w:t>
      </w:r>
    </w:p>
    <w:p>
      <w:pPr>
        <w:keepNext w:val="0"/>
        <w:keepLines w:val="0"/>
        <w:pageBreakBefore w:val="0"/>
        <w:widowControl w:val="0"/>
        <w:shd w:val="clear"/>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楷体简体" w:cs="Times New Roman"/>
          <w:b w:val="0"/>
          <w:bCs w:val="0"/>
          <w:color w:val="auto"/>
          <w:kern w:val="2"/>
          <w:sz w:val="32"/>
          <w:szCs w:val="32"/>
          <w:lang w:val="en-US" w:eastAsia="zh-CN" w:bidi="ar-SA"/>
        </w:rPr>
        <w:t>（二）现场办理</w:t>
      </w:r>
      <w:r>
        <w:rPr>
          <w:rFonts w:hint="default" w:ascii="Times New Roman" w:hAnsi="Times New Roman" w:eastAsia="方正楷体简体" w:cs="Times New Roman"/>
          <w:b w:val="0"/>
          <w:bCs w:val="0"/>
          <w:color w:val="auto"/>
          <w:kern w:val="2"/>
          <w:sz w:val="32"/>
          <w:szCs w:val="32"/>
          <w:lang w:val="en-US" w:eastAsia="zh-CN" w:bidi="ar-SA"/>
        </w:rPr>
        <w:t>：</w:t>
      </w:r>
      <w:r>
        <w:rPr>
          <w:rFonts w:hint="eastAsia" w:ascii="Times New Roman" w:hAnsi="Times New Roman" w:eastAsia="方正仿宋简体" w:cs="Times New Roman"/>
          <w:color w:val="auto"/>
          <w:kern w:val="2"/>
          <w:sz w:val="32"/>
          <w:szCs w:val="32"/>
          <w:u w:val="none"/>
          <w:lang w:val="en-US" w:eastAsia="zh-CN" w:bidi="ar-SA"/>
        </w:rPr>
        <w:t>本人持身份证到户籍所在地或常住地公共就业服务机构填写《个人自主备案登记表》，申领培训补贴即可。</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color w:val="auto"/>
          <w:kern w:val="2"/>
          <w:sz w:val="32"/>
          <w:szCs w:val="32"/>
          <w:lang w:val="en-US" w:eastAsia="zh-CN" w:bidi="ar-SA"/>
        </w:rPr>
      </w:pPr>
      <w:r>
        <w:rPr>
          <w:rFonts w:hint="eastAsia" w:ascii="Times New Roman" w:hAnsi="Times New Roman" w:eastAsia="黑体" w:cs="Times New Roman"/>
          <w:color w:val="auto"/>
          <w:kern w:val="2"/>
          <w:sz w:val="32"/>
          <w:szCs w:val="32"/>
          <w:lang w:val="en-US" w:eastAsia="zh-CN" w:bidi="ar-SA"/>
        </w:rPr>
        <w:t>四</w:t>
      </w:r>
      <w:r>
        <w:rPr>
          <w:rFonts w:ascii="Times New Roman" w:hAnsi="Times New Roman" w:eastAsia="黑体" w:cs="Times New Roman"/>
          <w:color w:val="auto"/>
          <w:kern w:val="2"/>
          <w:sz w:val="32"/>
          <w:szCs w:val="32"/>
          <w:lang w:val="en-US" w:eastAsia="zh-CN" w:bidi="ar-SA"/>
        </w:rPr>
        <w:t>、收费依据及标准</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方正仿宋简体" w:hAnsi="仿宋_GB2312" w:eastAsia="方正仿宋简体" w:cs="仿宋_GB2312"/>
          <w:color w:val="auto"/>
          <w:kern w:val="2"/>
          <w:sz w:val="32"/>
          <w:szCs w:val="32"/>
          <w:lang w:val="en-US" w:eastAsia="zh-CN" w:bidi="ar-SA"/>
        </w:rPr>
      </w:pPr>
      <w:r>
        <w:rPr>
          <w:rFonts w:hint="eastAsia" w:ascii="方正仿宋简体" w:hAnsi="仿宋_GB2312" w:eastAsia="方正仿宋简体" w:cs="仿宋_GB2312"/>
          <w:color w:val="auto"/>
          <w:kern w:val="2"/>
          <w:sz w:val="32"/>
          <w:szCs w:val="32"/>
          <w:lang w:val="en-US" w:eastAsia="zh-CN" w:bidi="ar-SA"/>
        </w:rPr>
        <w:t>不收费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color w:val="auto"/>
          <w:kern w:val="2"/>
          <w:sz w:val="32"/>
          <w:szCs w:val="32"/>
          <w:lang w:val="en-US" w:eastAsia="zh-CN" w:bidi="ar-SA"/>
        </w:rPr>
      </w:pPr>
      <w:r>
        <w:rPr>
          <w:rFonts w:hint="eastAsia" w:ascii="Times New Roman" w:hAnsi="Times New Roman" w:eastAsia="黑体" w:cs="Times New Roman"/>
          <w:color w:val="auto"/>
          <w:kern w:val="2"/>
          <w:sz w:val="32"/>
          <w:szCs w:val="32"/>
          <w:lang w:val="en-US" w:eastAsia="zh-CN" w:bidi="ar-SA"/>
        </w:rPr>
        <w:t>五</w:t>
      </w:r>
      <w:r>
        <w:rPr>
          <w:rFonts w:ascii="Times New Roman" w:hAnsi="Times New Roman" w:eastAsia="黑体" w:cs="Times New Roman"/>
          <w:color w:val="auto"/>
          <w:kern w:val="2"/>
          <w:sz w:val="32"/>
          <w:szCs w:val="32"/>
          <w:lang w:val="en-US" w:eastAsia="zh-CN" w:bidi="ar-SA"/>
        </w:rPr>
        <w:t>、办理时限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方正仿宋简体" w:cs="Times New Roman"/>
          <w:color w:val="auto"/>
          <w:kern w:val="2"/>
          <w:sz w:val="32"/>
          <w:szCs w:val="32"/>
          <w:lang w:val="en-US" w:eastAsia="zh-CN" w:bidi="ar-SA"/>
        </w:rPr>
        <w:t>即时</w:t>
      </w:r>
      <w:r>
        <w:rPr>
          <w:rFonts w:hint="eastAsia" w:ascii="Times New Roman" w:hAnsi="Times New Roman" w:eastAsia="方正仿宋简体" w:cs="Times New Roman"/>
          <w:color w:val="auto"/>
          <w:kern w:val="2"/>
          <w:sz w:val="32"/>
          <w:szCs w:val="32"/>
          <w:lang w:val="en-US" w:eastAsia="zh-CN" w:bidi="ar-SA"/>
        </w:rPr>
        <w:t>受理</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ascii="Times New Roman" w:hAnsi="Times New Roman" w:eastAsia="黑体" w:cs="Times New Roman"/>
          <w:color w:val="auto"/>
          <w:kern w:val="2"/>
          <w:sz w:val="32"/>
          <w:szCs w:val="32"/>
          <w:lang w:val="en-US" w:eastAsia="zh-CN" w:bidi="ar-SA"/>
        </w:rPr>
      </w:pPr>
      <w:r>
        <w:rPr>
          <w:rFonts w:hint="eastAsia" w:ascii="Times New Roman" w:hAnsi="Times New Roman" w:eastAsia="黑体" w:cs="Times New Roman"/>
          <w:color w:val="auto"/>
          <w:kern w:val="2"/>
          <w:sz w:val="32"/>
          <w:szCs w:val="32"/>
          <w:lang w:val="en-US" w:eastAsia="zh-CN" w:bidi="ar-SA"/>
        </w:rPr>
        <w:t>六</w:t>
      </w:r>
      <w:r>
        <w:rPr>
          <w:rFonts w:ascii="Times New Roman" w:hAnsi="Times New Roman" w:eastAsia="黑体" w:cs="Times New Roman"/>
          <w:color w:val="auto"/>
          <w:kern w:val="2"/>
          <w:sz w:val="32"/>
          <w:szCs w:val="32"/>
          <w:lang w:val="en-US" w:eastAsia="zh-CN" w:bidi="ar-SA"/>
        </w:rPr>
        <w:t>、</w:t>
      </w:r>
      <w:r>
        <w:rPr>
          <w:rFonts w:hint="eastAsia" w:ascii="Times New Roman" w:hAnsi="Times New Roman" w:eastAsia="黑体" w:cs="Times New Roman"/>
          <w:color w:val="auto"/>
          <w:kern w:val="2"/>
          <w:sz w:val="32"/>
          <w:szCs w:val="32"/>
          <w:lang w:val="en-US" w:eastAsia="zh-CN" w:bidi="ar-SA"/>
        </w:rPr>
        <w:t>联系电话</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仿宋_GB2312" w:hAnsi="仿宋_GB2312" w:eastAsia="方正仿宋简体" w:cs="仿宋_GB2312"/>
          <w:color w:val="auto"/>
          <w:sz w:val="32"/>
          <w:szCs w:val="32"/>
          <w:lang w:val="en-US" w:eastAsia="zh-CN"/>
        </w:rPr>
      </w:pPr>
      <w:r>
        <w:rPr>
          <w:rFonts w:hint="eastAsia" w:ascii="方正仿宋简体" w:hAnsi="仿宋_GB2312" w:eastAsia="方正仿宋简体" w:cs="仿宋_GB2312"/>
          <w:color w:val="auto"/>
          <w:sz w:val="32"/>
          <w:szCs w:val="32"/>
        </w:rPr>
        <w:t>咨询电话：</w:t>
      </w:r>
      <w:r>
        <w:rPr>
          <w:rFonts w:hint="eastAsia" w:ascii="Times New Roman" w:hAnsi="Times New Roman" w:eastAsia="方正仿宋简体" w:cs="Times New Roman"/>
          <w:color w:val="auto"/>
          <w:sz w:val="32"/>
          <w:szCs w:val="32"/>
        </w:rPr>
        <w:t>0537-</w:t>
      </w:r>
      <w:r>
        <w:rPr>
          <w:rFonts w:hint="eastAsia" w:ascii="Times New Roman" w:hAnsi="Times New Roman" w:eastAsia="方正仿宋简体" w:cs="Times New Roman"/>
          <w:color w:val="auto"/>
          <w:sz w:val="32"/>
          <w:szCs w:val="32"/>
          <w:lang w:val="en-US" w:eastAsia="zh-CN"/>
        </w:rPr>
        <w:t>2347629</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仿宋_GB2312" w:hAnsi="仿宋_GB2312" w:eastAsia="方正仿宋简体" w:cs="仿宋_GB2312"/>
          <w:color w:val="auto"/>
          <w:sz w:val="32"/>
          <w:szCs w:val="32"/>
          <w:lang w:val="en-US" w:eastAsia="zh-CN"/>
        </w:rPr>
      </w:pPr>
      <w:r>
        <w:rPr>
          <w:rFonts w:hint="eastAsia" w:ascii="方正仿宋简体" w:hAnsi="仿宋_GB2312" w:eastAsia="方正仿宋简体" w:cs="仿宋_GB2312"/>
          <w:color w:val="auto"/>
          <w:sz w:val="32"/>
          <w:szCs w:val="32"/>
        </w:rPr>
        <w:t>监督电话：</w:t>
      </w:r>
      <w:r>
        <w:rPr>
          <w:rFonts w:hint="eastAsia" w:ascii="Times New Roman" w:hAnsi="Times New Roman" w:eastAsia="方正仿宋简体" w:cs="Times New Roman"/>
          <w:color w:val="auto"/>
          <w:sz w:val="32"/>
          <w:szCs w:val="32"/>
        </w:rPr>
        <w:t>0537-2967927</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hint="eastAsia" w:ascii="Times New Roman" w:hAnsi="Times New Roman" w:eastAsia="黑体" w:cs="Times New Roman"/>
          <w:color w:val="auto"/>
          <w:kern w:val="2"/>
          <w:sz w:val="32"/>
          <w:szCs w:val="32"/>
          <w:lang w:val="en-US" w:eastAsia="zh-CN" w:bidi="ar-SA"/>
        </w:rPr>
      </w:pPr>
      <w:r>
        <w:rPr>
          <w:rFonts w:hint="eastAsia" w:ascii="Times New Roman" w:hAnsi="Times New Roman" w:eastAsia="黑体" w:cs="Times New Roman"/>
          <w:color w:val="auto"/>
          <w:kern w:val="2"/>
          <w:sz w:val="32"/>
          <w:szCs w:val="32"/>
          <w:lang w:val="en-US" w:eastAsia="zh-CN" w:bidi="ar-SA"/>
        </w:rPr>
        <w:t>七</w:t>
      </w:r>
      <w:r>
        <w:rPr>
          <w:rFonts w:ascii="Times New Roman" w:hAnsi="Times New Roman" w:eastAsia="黑体" w:cs="Times New Roman"/>
          <w:color w:val="auto"/>
          <w:kern w:val="2"/>
          <w:sz w:val="32"/>
          <w:szCs w:val="32"/>
          <w:lang w:val="en-US" w:eastAsia="zh-CN" w:bidi="ar-SA"/>
        </w:rPr>
        <w:t>、</w:t>
      </w:r>
      <w:r>
        <w:rPr>
          <w:rFonts w:hint="eastAsia" w:ascii="Times New Roman" w:hAnsi="Times New Roman" w:eastAsia="黑体" w:cs="Times New Roman"/>
          <w:color w:val="auto"/>
          <w:kern w:val="2"/>
          <w:sz w:val="32"/>
          <w:szCs w:val="32"/>
          <w:lang w:val="en-US" w:eastAsia="zh-CN" w:bidi="ar-SA"/>
        </w:rPr>
        <w:t>办理地点</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color w:val="auto"/>
          <w:kern w:val="2"/>
          <w:sz w:val="32"/>
          <w:szCs w:val="32"/>
          <w:lang w:val="en-US" w:eastAsia="zh-CN" w:bidi="ar-SA"/>
        </w:rPr>
      </w:pPr>
      <w:r>
        <w:rPr>
          <w:rFonts w:hint="eastAsia" w:ascii="方正楷体简体" w:hAnsi="方正楷体简体" w:eastAsia="方正楷体简体" w:cs="方正楷体简体"/>
          <w:color w:val="auto"/>
          <w:kern w:val="2"/>
          <w:sz w:val="32"/>
          <w:szCs w:val="32"/>
          <w:lang w:val="en-US" w:eastAsia="zh-CN" w:bidi="ar-SA"/>
        </w:rPr>
        <w:t>网上办理链接：</w:t>
      </w:r>
      <w:r>
        <w:rPr>
          <w:rFonts w:hint="default" w:ascii="Times New Roman" w:hAnsi="Times New Roman" w:eastAsia="方正仿宋简体" w:cs="Times New Roman"/>
          <w:color w:val="auto"/>
          <w:kern w:val="2"/>
          <w:sz w:val="32"/>
          <w:szCs w:val="32"/>
          <w:lang w:val="en-US" w:eastAsia="zh-CN" w:bidi="ar-SA"/>
        </w:rPr>
        <w:t>山东省公共就业人才服务网上服务大厅</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color w:val="auto"/>
          <w:kern w:val="2"/>
          <w:sz w:val="32"/>
          <w:szCs w:val="32"/>
          <w:lang w:val="en-US" w:eastAsia="zh-CN" w:bidi="ar-SA"/>
        </w:rPr>
      </w:pPr>
      <w:r>
        <w:rPr>
          <w:rFonts w:hint="default" w:ascii="Times New Roman" w:hAnsi="Times New Roman" w:eastAsia="方正仿宋简体" w:cs="Times New Roman"/>
          <w:color w:val="auto"/>
          <w:kern w:val="2"/>
          <w:sz w:val="32"/>
          <w:szCs w:val="32"/>
          <w:lang w:val="en-US" w:eastAsia="zh-CN" w:bidi="ar-SA"/>
        </w:rPr>
        <w:t>（办理网址：http://103.239.153.109/sdjyweb/index.action）；</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color w:val="auto"/>
          <w:kern w:val="2"/>
          <w:sz w:val="32"/>
          <w:szCs w:val="32"/>
          <w:lang w:val="en-US" w:eastAsia="zh-CN" w:bidi="ar-SA"/>
        </w:rPr>
      </w:pPr>
      <w:r>
        <w:rPr>
          <w:rFonts w:hint="default" w:ascii="方正楷体简体" w:hAnsi="方正楷体简体" w:eastAsia="方正楷体简体" w:cs="方正楷体简体"/>
          <w:color w:val="auto"/>
          <w:kern w:val="2"/>
          <w:sz w:val="32"/>
          <w:szCs w:val="32"/>
          <w:lang w:val="en-US" w:eastAsia="zh-CN" w:bidi="ar-SA"/>
        </w:rPr>
        <w:t>现场办理地点：</w:t>
      </w:r>
      <w:r>
        <w:rPr>
          <w:rFonts w:hint="default" w:ascii="Times New Roman" w:hAnsi="Times New Roman" w:eastAsia="方正仿宋简体" w:cs="Times New Roman"/>
          <w:color w:val="auto"/>
          <w:kern w:val="2"/>
          <w:sz w:val="32"/>
          <w:szCs w:val="32"/>
          <w:lang w:val="en-US" w:eastAsia="zh-CN" w:bidi="ar-SA"/>
        </w:rPr>
        <w:t>济宁市人力资源社会保障综合服务中心（济宁市太白湖新区京杭路30号）人社</w:t>
      </w:r>
      <w:r>
        <w:rPr>
          <w:rFonts w:hint="eastAsia" w:ascii="Times New Roman" w:hAnsi="Times New Roman" w:eastAsia="方正仿宋简体" w:cs="Times New Roman"/>
          <w:color w:val="auto"/>
          <w:kern w:val="2"/>
          <w:sz w:val="32"/>
          <w:szCs w:val="32"/>
          <w:lang w:val="en-US" w:eastAsia="zh-CN" w:bidi="ar-SA"/>
        </w:rPr>
        <w:t>综合</w:t>
      </w:r>
      <w:r>
        <w:rPr>
          <w:rFonts w:hint="default" w:ascii="Times New Roman" w:hAnsi="Times New Roman" w:eastAsia="方正仿宋简体" w:cs="Times New Roman"/>
          <w:color w:val="auto"/>
          <w:kern w:val="2"/>
          <w:sz w:val="32"/>
          <w:szCs w:val="32"/>
          <w:lang w:val="en-US" w:eastAsia="zh-CN" w:bidi="ar-SA"/>
        </w:rPr>
        <w:t>服务大厅3</w:t>
      </w:r>
      <w:r>
        <w:rPr>
          <w:rFonts w:hint="eastAsia" w:ascii="Times New Roman" w:hAnsi="Times New Roman" w:eastAsia="方正仿宋简体" w:cs="Times New Roman"/>
          <w:color w:val="auto"/>
          <w:kern w:val="2"/>
          <w:sz w:val="32"/>
          <w:szCs w:val="32"/>
          <w:lang w:val="en-US" w:eastAsia="zh-CN" w:bidi="ar-SA"/>
        </w:rPr>
        <w:t>1</w:t>
      </w:r>
      <w:r>
        <w:rPr>
          <w:rFonts w:hint="default" w:ascii="Times New Roman" w:hAnsi="Times New Roman" w:eastAsia="方正仿宋简体" w:cs="Times New Roman"/>
          <w:color w:val="auto"/>
          <w:kern w:val="2"/>
          <w:sz w:val="32"/>
          <w:szCs w:val="32"/>
          <w:lang w:val="en-US" w:eastAsia="zh-CN" w:bidi="ar-SA"/>
        </w:rPr>
        <w:t>号窗口。</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八、</w:t>
      </w:r>
      <w:r>
        <w:rPr>
          <w:rFonts w:hint="eastAsia" w:ascii="黑体" w:hAnsi="黑体" w:eastAsia="黑体" w:cs="黑体"/>
          <w:color w:val="auto"/>
          <w:sz w:val="32"/>
          <w:szCs w:val="32"/>
        </w:rPr>
        <w:t>工作表单</w:t>
      </w:r>
      <w:r>
        <w:rPr>
          <w:rFonts w:hint="eastAsia" w:ascii="黑体" w:hAnsi="黑体" w:eastAsia="黑体" w:cs="黑体"/>
          <w:color w:val="auto"/>
          <w:sz w:val="32"/>
          <w:szCs w:val="32"/>
          <w:lang w:eastAsia="zh-CN"/>
        </w:rPr>
        <w:t>及附件</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lang w:val="en-US" w:eastAsia="zh-CN"/>
        </w:rPr>
        <w:t>1</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rPr>
        <w:t>个人自主培训备案登记表</w:t>
      </w:r>
      <w:r>
        <w:rPr>
          <w:rFonts w:hint="default"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黑体" w:cs="Times New Roman"/>
          <w:color w:val="auto"/>
          <w:kern w:val="2"/>
          <w:sz w:val="32"/>
          <w:szCs w:val="32"/>
          <w:lang w:val="en-US" w:eastAsia="zh-CN" w:bidi="ar-SA"/>
        </w:rPr>
      </w:pPr>
      <w:r>
        <w:rPr>
          <w:rFonts w:hint="default" w:ascii="Times New Roman" w:hAnsi="Times New Roman" w:eastAsia="方正仿宋简体" w:cs="Times New Roman"/>
          <w:color w:val="auto"/>
          <w:sz w:val="32"/>
          <w:szCs w:val="32"/>
          <w:lang w:val="en-US" w:eastAsia="zh-CN"/>
        </w:rPr>
        <w:t>2</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rPr>
        <w:t>个人职业培训补贴申领表</w:t>
      </w:r>
      <w:r>
        <w:rPr>
          <w:rFonts w:hint="default"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drawing>
          <wp:anchor distT="0" distB="0" distL="114300" distR="114300" simplePos="0" relativeHeight="251659264" behindDoc="0" locked="0" layoutInCell="1" allowOverlap="1">
            <wp:simplePos x="0" y="0"/>
            <wp:positionH relativeFrom="column">
              <wp:posOffset>4257675</wp:posOffset>
            </wp:positionH>
            <wp:positionV relativeFrom="paragraph">
              <wp:posOffset>32385</wp:posOffset>
            </wp:positionV>
            <wp:extent cx="1540510" cy="1540510"/>
            <wp:effectExtent l="0" t="0" r="13970" b="13970"/>
            <wp:wrapSquare wrapText="bothSides"/>
            <wp:docPr id="4" name="图片 2" descr="s_a07f088ebaa948a9aa53aadd51a2a0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s_a07f088ebaa948a9aa53aadd51a2a06d"/>
                    <pic:cNvPicPr>
                      <a:picLocks noChangeAspect="1"/>
                    </pic:cNvPicPr>
                  </pic:nvPicPr>
                  <pic:blipFill>
                    <a:blip r:embed="rId5"/>
                    <a:stretch>
                      <a:fillRect/>
                    </a:stretch>
                  </pic:blipFill>
                  <pic:spPr>
                    <a:xfrm>
                      <a:off x="0" y="0"/>
                      <a:ext cx="1540510" cy="1540510"/>
                    </a:xfrm>
                    <a:prstGeom prst="rect">
                      <a:avLst/>
                    </a:prstGeom>
                    <a:noFill/>
                    <a:ln>
                      <a:noFill/>
                    </a:ln>
                  </pic:spPr>
                </pic:pic>
              </a:graphicData>
            </a:graphic>
          </wp:anchor>
        </w:drawing>
      </w:r>
      <w:r>
        <w:rPr>
          <w:rFonts w:hint="default" w:ascii="Times New Roman" w:hAnsi="Times New Roman" w:eastAsia="黑体" w:cs="Times New Roman"/>
          <w:kern w:val="2"/>
          <w:sz w:val="32"/>
          <w:szCs w:val="32"/>
          <w:lang w:val="en-US" w:eastAsia="zh-CN" w:bidi="ar-SA"/>
        </w:rPr>
        <w:t>九、声明及二维码</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cs="Times New Roman"/>
        </w:rPr>
      </w:pPr>
      <w:r>
        <w:rPr>
          <w:rFonts w:hint="default" w:ascii="Times New Roman" w:hAnsi="Times New Roman" w:eastAsia="黑体" w:cs="Times New Roman"/>
          <w:sz w:val="32"/>
          <w:szCs w:val="32"/>
        </w:rPr>
        <w:t>声明：服务指南实行动态调整，以济宁市人力资源和社会保障局官方网站发布</w:t>
      </w:r>
      <w:r>
        <w:rPr>
          <w:rFonts w:hint="default" w:ascii="Times New Roman" w:hAnsi="Times New Roman" w:eastAsia="黑体" w:cs="Times New Roman"/>
          <w:sz w:val="32"/>
          <w:szCs w:val="32"/>
          <w:lang w:eastAsia="zh-CN"/>
        </w:rPr>
        <w:t>的为准。</w:t>
      </w:r>
    </w:p>
    <w:sectPr>
      <w:pgSz w:w="11906" w:h="16838"/>
      <w:pgMar w:top="1361" w:right="1191" w:bottom="130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D77FB"/>
    <w:rsid w:val="081B1588"/>
    <w:rsid w:val="0BBA095E"/>
    <w:rsid w:val="0CFF1B40"/>
    <w:rsid w:val="110D5155"/>
    <w:rsid w:val="146E24A2"/>
    <w:rsid w:val="16EF6480"/>
    <w:rsid w:val="21DA64B6"/>
    <w:rsid w:val="2640391D"/>
    <w:rsid w:val="27993FDD"/>
    <w:rsid w:val="2F9257A7"/>
    <w:rsid w:val="36512C99"/>
    <w:rsid w:val="3AFF560C"/>
    <w:rsid w:val="3EE71252"/>
    <w:rsid w:val="4359066D"/>
    <w:rsid w:val="43B3790E"/>
    <w:rsid w:val="470B0D3B"/>
    <w:rsid w:val="49F422DA"/>
    <w:rsid w:val="4C387CFA"/>
    <w:rsid w:val="4F287EE0"/>
    <w:rsid w:val="4F4B3FB8"/>
    <w:rsid w:val="59E57E93"/>
    <w:rsid w:val="6782219C"/>
    <w:rsid w:val="68052DF9"/>
    <w:rsid w:val="68782775"/>
    <w:rsid w:val="699012C2"/>
    <w:rsid w:val="73200CD2"/>
    <w:rsid w:val="78FF23CC"/>
    <w:rsid w:val="7B77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依米花、</cp:lastModifiedBy>
  <cp:lastPrinted>2021-04-11T01:21:00Z</cp:lastPrinted>
  <dcterms:modified xsi:type="dcterms:W3CDTF">2021-09-03T04:02:39Z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SaveFontToCloudKey">
    <vt:lpwstr>347219880_cloud</vt:lpwstr>
  </property>
  <property fmtid="{D5CDD505-2E9C-101B-9397-08002B2CF9AE}" pid="4" name="ICV">
    <vt:lpwstr>3E7F25350D7F49CEB6D5D277A04A78BC</vt:lpwstr>
  </property>
</Properties>
</file>