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济宁市公安局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北湖</w:t>
      </w: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分局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24" w:firstLineChars="2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本报告由济宁市公安局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600" w:lineRule="exact"/>
        <w:ind w:firstLine="624" w:firstLineChars="2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600" w:lineRule="exact"/>
        <w:ind w:firstLine="624" w:firstLineChars="2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太白湖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”政府门户网站查阅或下载。如对本报告有疑问，请与济宁市公安局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分局指挥中心联系（地址：济宁市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太白湖新区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3号泵站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2568760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600" w:lineRule="exact"/>
        <w:ind w:firstLine="624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区党工委、管委会的领导下，分局重视信息公开工作，固定专人负责，认真落实相关要求，加强学习沟通，做好信息公开所涉及部门的协调，加强组织领导，协调推进，做到合法性和有效性的统一。在信息公开上，突出公安特点，关注群众期盼，聚焦群众关心的热点问题。2021年，太白湖公安分局主动公开政府信息52条,主要包括会议信息、政策法规、警务要闻、行政管理、工作动态等，公开渠道和方式有政府网站、官方微信微博。</w:t>
      </w:r>
    </w:p>
    <w:p>
      <w:pPr>
        <w:spacing w:line="600" w:lineRule="exact"/>
        <w:ind w:firstLine="624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本年度未受理政府信息公开申请。</w:t>
      </w:r>
    </w:p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 w:bidi="ar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ind w:firstLine="464" w:firstLineChars="200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 w:bidi="ar"/>
              </w:rPr>
              <w:t>2.03</w:t>
            </w:r>
          </w:p>
        </w:tc>
      </w:tr>
    </w:tbl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楷体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" w:hAnsi="仿宋" w:eastAsia="仿宋" w:cs="楷体"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Calibri"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</w:tr>
    </w:tbl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 w:cs="宋体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sz w:val="21"/>
                <w:szCs w:val="21"/>
                <w:lang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</w:tr>
    </w:tbl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5"/>
        <w:spacing w:before="0" w:beforeAutospacing="0" w:after="0" w:afterAutospacing="0" w:line="600" w:lineRule="exact"/>
        <w:ind w:firstLine="624" w:firstLineChars="200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微软雅黑"/>
          <w:color w:val="000000"/>
          <w:sz w:val="32"/>
          <w:szCs w:val="32"/>
          <w:shd w:val="clear" w:color="auto" w:fill="FFFFFF"/>
        </w:rPr>
        <w:t>存在的主要问题：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一是信息公开内容较为单一，公开量较少。二是信息公开专业性不强，发布的针对性和规范化方面还有待改进。三是对执法领域改革及相关法律法规把握不够，更新不及时。</w:t>
      </w:r>
    </w:p>
    <w:p>
      <w:pPr>
        <w:pStyle w:val="5"/>
        <w:spacing w:before="0" w:beforeAutospacing="0" w:after="0" w:afterAutospacing="0" w:line="600" w:lineRule="exact"/>
        <w:ind w:firstLine="624" w:firstLineChars="200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楷体" w:hAnsi="楷体" w:eastAsia="楷体" w:cs="微软雅黑"/>
          <w:color w:val="000000"/>
          <w:sz w:val="32"/>
          <w:szCs w:val="32"/>
          <w:shd w:val="clear" w:color="auto" w:fill="FFFFFF"/>
        </w:rPr>
        <w:t>改进措施：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突出公安特点，聚焦群众关注，及时向社会发布公众关注度高、涉及面广的重要警务信息。二是提高专业化水平，研究改善信息公开相关制度，坚持公安机关政府信息发布保密制度，正确处理信息公开与安全保密的关系。三是提高工作人员的法律素质，全面、准确把握法律法规的修改、调整、变化，及时更新相关内容。</w:t>
      </w:r>
    </w:p>
    <w:p>
      <w:pPr>
        <w:spacing w:line="600" w:lineRule="exact"/>
        <w:ind w:right="-96" w:rightChars="-50" w:firstLine="624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24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bookmarkEnd w:id="0"/>
    <w:p>
      <w:pPr>
        <w:pStyle w:val="5"/>
        <w:spacing w:before="0" w:beforeAutospacing="0" w:after="0" w:afterAutospacing="0" w:line="600" w:lineRule="exact"/>
        <w:ind w:firstLine="624" w:firstLineChars="200"/>
        <w:rPr>
          <w:rFonts w:ascii="仿宋" w:hAnsi="仿宋" w:eastAsia="仿宋" w:cs="微软雅黑"/>
          <w:color w:val="000000"/>
          <w:sz w:val="32"/>
          <w:szCs w:val="32"/>
          <w:shd w:val="clear" w:color="auto" w:fill="FFFFFF"/>
        </w:rPr>
      </w:pPr>
    </w:p>
    <w:p>
      <w:pPr>
        <w:pStyle w:val="5"/>
        <w:spacing w:before="0" w:beforeAutospacing="0" w:after="0" w:afterAutospacing="0" w:line="600" w:lineRule="exact"/>
        <w:ind w:firstLine="624" w:firstLineChars="200"/>
        <w:rPr>
          <w:rFonts w:ascii="仿宋" w:hAnsi="仿宋" w:eastAsia="仿宋" w:cs="微软雅黑"/>
          <w:color w:val="000000"/>
          <w:sz w:val="32"/>
          <w:szCs w:val="32"/>
          <w:shd w:val="clear" w:color="auto" w:fill="FFFFFF"/>
        </w:rPr>
      </w:pPr>
    </w:p>
    <w:p>
      <w:pPr>
        <w:pStyle w:val="5"/>
        <w:spacing w:before="0" w:beforeAutospacing="0" w:after="0" w:afterAutospacing="0" w:line="600" w:lineRule="exact"/>
        <w:ind w:firstLine="5460" w:firstLineChars="1750"/>
        <w:rPr>
          <w:rFonts w:ascii="仿宋" w:hAnsi="仿宋" w:eastAsia="仿宋" w:cs="微软雅黑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12052647"/>
                          </w:sdtPr>
                          <w:sdtContent>
                            <w:p>
                              <w:pPr>
                                <w:pStyle w:val="3"/>
                                <w:wordWrap w:val="0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12052647"/>
                    </w:sdtPr>
                    <w:sdtContent>
                      <w:p>
                        <w:pPr>
                          <w:pStyle w:val="3"/>
                          <w:wordWrap w:val="0"/>
                          <w:jc w:val="right"/>
                        </w:pP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0C"/>
    <w:rsid w:val="0014757B"/>
    <w:rsid w:val="002838BB"/>
    <w:rsid w:val="002974BA"/>
    <w:rsid w:val="002B1C67"/>
    <w:rsid w:val="0039566C"/>
    <w:rsid w:val="003F15C7"/>
    <w:rsid w:val="004D7043"/>
    <w:rsid w:val="005B0C0C"/>
    <w:rsid w:val="005E4F5A"/>
    <w:rsid w:val="006028D1"/>
    <w:rsid w:val="00613386"/>
    <w:rsid w:val="006D78F2"/>
    <w:rsid w:val="006E553E"/>
    <w:rsid w:val="007378CF"/>
    <w:rsid w:val="009B72DF"/>
    <w:rsid w:val="00A73AC3"/>
    <w:rsid w:val="00A92057"/>
    <w:rsid w:val="00BC6C16"/>
    <w:rsid w:val="00BD3825"/>
    <w:rsid w:val="00BE2B2A"/>
    <w:rsid w:val="00C819B6"/>
    <w:rsid w:val="00CA6BA6"/>
    <w:rsid w:val="00D35EA7"/>
    <w:rsid w:val="00D72D62"/>
    <w:rsid w:val="00DE55BC"/>
    <w:rsid w:val="03B76891"/>
    <w:rsid w:val="05754D50"/>
    <w:rsid w:val="05C95BA4"/>
    <w:rsid w:val="09310DDE"/>
    <w:rsid w:val="0D2D2602"/>
    <w:rsid w:val="18C54C8B"/>
    <w:rsid w:val="193D0C13"/>
    <w:rsid w:val="2A423D94"/>
    <w:rsid w:val="2EBC10A7"/>
    <w:rsid w:val="2FC97F14"/>
    <w:rsid w:val="31E436A4"/>
    <w:rsid w:val="325834A0"/>
    <w:rsid w:val="345A4F38"/>
    <w:rsid w:val="3A2A50DE"/>
    <w:rsid w:val="3AFD6992"/>
    <w:rsid w:val="3D3E0A5F"/>
    <w:rsid w:val="41A477B3"/>
    <w:rsid w:val="4258165E"/>
    <w:rsid w:val="45742A12"/>
    <w:rsid w:val="475A4CE0"/>
    <w:rsid w:val="47C00E1C"/>
    <w:rsid w:val="4BBA732F"/>
    <w:rsid w:val="52B91159"/>
    <w:rsid w:val="59B60E45"/>
    <w:rsid w:val="5B917440"/>
    <w:rsid w:val="60C45603"/>
    <w:rsid w:val="611A48D9"/>
    <w:rsid w:val="61E97612"/>
    <w:rsid w:val="62135397"/>
    <w:rsid w:val="62AA700C"/>
    <w:rsid w:val="62B0602A"/>
    <w:rsid w:val="65981DE7"/>
    <w:rsid w:val="70541117"/>
    <w:rsid w:val="72BC11FB"/>
    <w:rsid w:val="732A3674"/>
    <w:rsid w:val="7470169E"/>
    <w:rsid w:val="74FD2437"/>
    <w:rsid w:val="7A120CCF"/>
    <w:rsid w:val="7F907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link w:val="9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1721</Characters>
  <Lines>18</Lines>
  <Paragraphs>5</Paragraphs>
  <TotalTime>86</TotalTime>
  <ScaleCrop>false</ScaleCrop>
  <LinksUpToDate>false</LinksUpToDate>
  <CharactersWithSpaces>1721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2022-01-14T01:44:00Z</dcterms:created>
  <dc:creator>刘巨成</dc:creator>
  <cp:lastModifiedBy>tan</cp:lastModifiedBy>
  <cp:lastPrinted>2022-01-14T01:47:00Z</cp:lastPrinted>
  <dcterms:modified xsi:type="dcterms:W3CDTF">2022-03-11T13:29:39Z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B7890D1ADE8C44D08968E0E1BE9CF25C</vt:lpwstr>
  </property>
</Properties>
</file>