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124A3D">
      <w:pPr>
        <w:keepNext w:val="0"/>
        <w:keepLines w:val="0"/>
        <w:pageBreakBefore w:val="0"/>
        <w:widowControl w:val="0"/>
        <w:kinsoku/>
        <w:wordWrap/>
        <w:overflowPunct/>
        <w:topLinePunct w:val="0"/>
        <w:autoSpaceDE/>
        <w:autoSpaceDN/>
        <w:bidi w:val="0"/>
        <w:adjustRightInd/>
        <w:snapToGrid/>
        <w:spacing w:line="600" w:lineRule="exact"/>
        <w:jc w:val="left"/>
        <w:textAlignment w:val="auto"/>
        <w:rPr>
          <w:rFonts w:hint="default" w:ascii="Times New Roman" w:hAnsi="Times New Roman" w:eastAsia="黑体" w:cs="Times New Roman"/>
          <w:b/>
          <w:color w:val="000000"/>
          <w:sz w:val="32"/>
          <w:szCs w:val="32"/>
          <w:lang w:eastAsia="zh-CN"/>
        </w:rPr>
      </w:pPr>
      <w:r>
        <w:rPr>
          <w:rFonts w:hint="default" w:ascii="Times New Roman" w:hAnsi="Times New Roman" w:eastAsia="黑体" w:cs="Times New Roman"/>
          <w:b/>
          <w:color w:val="000000"/>
          <w:sz w:val="32"/>
          <w:szCs w:val="32"/>
        </w:rPr>
        <w:t>附件</w:t>
      </w:r>
      <w:r>
        <w:rPr>
          <w:rFonts w:hint="default" w:ascii="Times New Roman" w:hAnsi="Times New Roman" w:eastAsia="黑体" w:cs="Times New Roman"/>
          <w:b/>
          <w:color w:val="000000"/>
          <w:sz w:val="32"/>
          <w:szCs w:val="32"/>
          <w:lang w:val="en-US" w:eastAsia="zh-CN"/>
        </w:rPr>
        <w:t>1</w:t>
      </w:r>
    </w:p>
    <w:p w14:paraId="63975A54">
      <w:pPr>
        <w:spacing w:line="600" w:lineRule="exact"/>
        <w:jc w:val="center"/>
        <w:rPr>
          <w:rFonts w:hint="default" w:ascii="Times New Roman" w:hAnsi="Times New Roman" w:eastAsia="方正小标宋简体" w:cs="Times New Roman"/>
          <w:b/>
          <w:color w:val="000000"/>
          <w:sz w:val="44"/>
          <w:szCs w:val="44"/>
        </w:rPr>
      </w:pPr>
      <w:r>
        <w:rPr>
          <w:rFonts w:hint="eastAsia" w:eastAsia="方正小标宋简体" w:cs="Times New Roman"/>
          <w:b/>
          <w:color w:val="000000"/>
          <w:sz w:val="44"/>
          <w:szCs w:val="44"/>
          <w:lang w:eastAsia="zh-CN"/>
        </w:rPr>
        <w:t>2026</w:t>
      </w:r>
      <w:r>
        <w:rPr>
          <w:rFonts w:hint="default" w:ascii="Times New Roman" w:hAnsi="Times New Roman" w:eastAsia="方正小标宋简体" w:cs="Times New Roman"/>
          <w:b/>
          <w:color w:val="000000"/>
          <w:sz w:val="44"/>
          <w:szCs w:val="44"/>
        </w:rPr>
        <w:t>年太白湖新区</w:t>
      </w:r>
      <w:r>
        <w:rPr>
          <w:rFonts w:hint="default" w:ascii="Times New Roman" w:hAnsi="Times New Roman" w:eastAsia="方正小标宋简体" w:cs="Times New Roman"/>
          <w:b/>
          <w:color w:val="000000"/>
          <w:sz w:val="44"/>
          <w:szCs w:val="44"/>
          <w:lang w:val="en-US" w:eastAsia="zh-CN"/>
        </w:rPr>
        <w:t>城区</w:t>
      </w:r>
      <w:r>
        <w:rPr>
          <w:rFonts w:hint="default" w:ascii="Times New Roman" w:hAnsi="Times New Roman" w:eastAsia="方正小标宋简体" w:cs="Times New Roman"/>
          <w:b/>
          <w:color w:val="000000"/>
          <w:sz w:val="44"/>
          <w:szCs w:val="44"/>
        </w:rPr>
        <w:t>进城务工人员</w:t>
      </w:r>
    </w:p>
    <w:p w14:paraId="75F95C47">
      <w:pPr>
        <w:spacing w:line="600" w:lineRule="exact"/>
        <w:jc w:val="center"/>
        <w:rPr>
          <w:rFonts w:hint="default" w:ascii="Times New Roman" w:hAnsi="Times New Roman" w:eastAsia="方正小标宋简体" w:cs="Times New Roman"/>
          <w:b/>
          <w:color w:val="000000"/>
          <w:sz w:val="44"/>
          <w:szCs w:val="44"/>
        </w:rPr>
      </w:pPr>
      <w:r>
        <w:rPr>
          <w:rFonts w:hint="default" w:ascii="Times New Roman" w:hAnsi="Times New Roman" w:eastAsia="方正小标宋简体" w:cs="Times New Roman"/>
          <w:b/>
          <w:color w:val="000000"/>
          <w:sz w:val="44"/>
          <w:szCs w:val="44"/>
        </w:rPr>
        <w:t>随迁子女入学办法</w:t>
      </w:r>
    </w:p>
    <w:p w14:paraId="299727C5">
      <w:pPr>
        <w:spacing w:line="600" w:lineRule="exact"/>
        <w:ind w:firstLine="551" w:firstLineChars="196"/>
        <w:rPr>
          <w:rFonts w:hint="default" w:ascii="Times New Roman" w:hAnsi="Times New Roman" w:eastAsia="方正仿宋简体" w:cs="Times New Roman"/>
          <w:b/>
          <w:color w:val="000000"/>
          <w:sz w:val="28"/>
          <w:szCs w:val="28"/>
        </w:rPr>
      </w:pPr>
    </w:p>
    <w:p w14:paraId="13E4DBD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30" w:afterAutospacing="0"/>
        <w:ind w:left="0" w:right="0" w:firstLine="643" w:firstLineChars="200"/>
        <w:jc w:val="both"/>
        <w:rPr>
          <w:rFonts w:hint="default" w:ascii="Times New Roman" w:hAnsi="Times New Roman" w:eastAsia="仿宋_GB2312" w:cs="Times New Roman"/>
          <w:b/>
          <w:color w:val="000000"/>
          <w:sz w:val="32"/>
          <w:szCs w:val="32"/>
        </w:rPr>
      </w:pPr>
      <w:r>
        <w:rPr>
          <w:rFonts w:hint="default" w:ascii="Times New Roman" w:hAnsi="Times New Roman" w:eastAsia="黑体" w:cs="Times New Roman"/>
          <w:b/>
          <w:color w:val="000000"/>
          <w:sz w:val="32"/>
          <w:szCs w:val="32"/>
        </w:rPr>
        <w:t>第一条</w:t>
      </w:r>
      <w:r>
        <w:rPr>
          <w:rFonts w:hint="default" w:ascii="Times New Roman" w:hAnsi="Times New Roman" w:eastAsia="黑体" w:cs="Times New Roman"/>
          <w:b/>
          <w:color w:val="000000"/>
          <w:sz w:val="32"/>
          <w:szCs w:val="32"/>
          <w:lang w:val="en-US" w:eastAsia="zh-CN"/>
        </w:rPr>
        <w:t xml:space="preserve"> </w:t>
      </w:r>
      <w:r>
        <w:rPr>
          <w:rFonts w:hint="default" w:ascii="Times New Roman" w:hAnsi="Times New Roman" w:eastAsia="FangSong_GB2312" w:cs="Times New Roman"/>
          <w:b/>
          <w:color w:val="000000"/>
          <w:sz w:val="32"/>
          <w:szCs w:val="32"/>
          <w:lang w:val="en-US" w:eastAsia="zh-CN"/>
        </w:rPr>
        <w:t xml:space="preserve"> </w:t>
      </w:r>
      <w:r>
        <w:rPr>
          <w:rFonts w:hint="default" w:ascii="Times New Roman" w:hAnsi="Times New Roman" w:eastAsia="方正仿宋简体" w:cs="Times New Roman"/>
          <w:b/>
          <w:bCs/>
          <w:color w:val="000000"/>
          <w:sz w:val="32"/>
          <w:szCs w:val="32"/>
          <w:highlight w:val="none"/>
          <w:u w:val="none"/>
          <w:lang w:val="en-US" w:eastAsia="zh-CN"/>
        </w:rPr>
        <w:t>为贯彻</w:t>
      </w:r>
      <w:bookmarkStart w:id="0" w:name="_GoBack"/>
      <w:bookmarkEnd w:id="0"/>
      <w:r>
        <w:rPr>
          <w:rFonts w:hint="default" w:ascii="Times New Roman" w:hAnsi="Times New Roman" w:eastAsia="方正仿宋简体" w:cs="Times New Roman"/>
          <w:b/>
          <w:bCs/>
          <w:color w:val="000000"/>
          <w:sz w:val="32"/>
          <w:szCs w:val="32"/>
          <w:highlight w:val="none"/>
          <w:u w:val="none"/>
          <w:lang w:val="en-US" w:eastAsia="zh-CN"/>
        </w:rPr>
        <w:t>落实</w:t>
      </w:r>
      <w:r>
        <w:rPr>
          <w:rFonts w:hint="eastAsia" w:ascii="Times New Roman" w:hAnsi="Times New Roman" w:eastAsia="方正仿宋简体" w:cs="Times New Roman"/>
          <w:b/>
          <w:bCs/>
          <w:color w:val="000000"/>
          <w:sz w:val="32"/>
          <w:szCs w:val="32"/>
          <w:highlight w:val="none"/>
          <w:u w:val="none"/>
          <w:lang w:val="en-US" w:eastAsia="zh-CN"/>
        </w:rPr>
        <w:t>《国务院关于推行常住地提供基本公共服务的实施意见》</w:t>
      </w:r>
      <w:r>
        <w:rPr>
          <w:rFonts w:hint="eastAsia" w:eastAsia="方正仿宋简体" w:cs="Times New Roman"/>
          <w:b/>
          <w:bCs/>
          <w:color w:val="000000"/>
          <w:sz w:val="32"/>
          <w:szCs w:val="32"/>
          <w:highlight w:val="none"/>
          <w:u w:val="none"/>
          <w:lang w:eastAsia="zh-CN"/>
        </w:rPr>
        <w:t>（国发〔</w:t>
      </w:r>
      <w:r>
        <w:rPr>
          <w:rFonts w:hint="eastAsia" w:ascii="Times New Roman" w:hAnsi="Times New Roman" w:eastAsia="方正仿宋简体" w:cs="Times New Roman"/>
          <w:b/>
          <w:bCs/>
          <w:color w:val="000000"/>
          <w:sz w:val="32"/>
          <w:szCs w:val="32"/>
          <w:highlight w:val="none"/>
          <w:u w:val="none"/>
          <w:lang w:eastAsia="zh-CN"/>
        </w:rPr>
        <w:t>2026</w:t>
      </w:r>
      <w:r>
        <w:rPr>
          <w:rFonts w:hint="eastAsia" w:eastAsia="方正仿宋简体" w:cs="Times New Roman"/>
          <w:b/>
          <w:bCs/>
          <w:color w:val="000000"/>
          <w:sz w:val="32"/>
          <w:szCs w:val="32"/>
          <w:highlight w:val="none"/>
          <w:u w:val="none"/>
          <w:lang w:eastAsia="zh-CN"/>
        </w:rPr>
        <w:t>〕</w:t>
      </w:r>
      <w:r>
        <w:rPr>
          <w:rFonts w:hint="eastAsia" w:ascii="Times New Roman" w:hAnsi="Times New Roman" w:eastAsia="方正仿宋简体" w:cs="Times New Roman"/>
          <w:b/>
          <w:bCs/>
          <w:color w:val="000000"/>
          <w:sz w:val="32"/>
          <w:szCs w:val="32"/>
          <w:highlight w:val="none"/>
          <w:u w:val="none"/>
          <w:lang w:eastAsia="zh-CN"/>
        </w:rPr>
        <w:t>11</w:t>
      </w:r>
      <w:r>
        <w:rPr>
          <w:rFonts w:hint="eastAsia" w:eastAsia="方正仿宋简体" w:cs="Times New Roman"/>
          <w:b/>
          <w:bCs/>
          <w:color w:val="000000"/>
          <w:sz w:val="32"/>
          <w:szCs w:val="32"/>
          <w:highlight w:val="none"/>
          <w:u w:val="none"/>
          <w:lang w:eastAsia="zh-CN"/>
        </w:rPr>
        <w:t>号）、</w:t>
      </w:r>
      <w:r>
        <w:rPr>
          <w:rStyle w:val="7"/>
          <w:rFonts w:hint="default" w:ascii="Times New Roman" w:hAnsi="Times New Roman" w:eastAsia="方正仿宋简体" w:cs="Times New Roman"/>
          <w:b/>
          <w:bCs/>
          <w:i w:val="0"/>
          <w:iCs w:val="0"/>
          <w:caps w:val="0"/>
          <w:color w:val="000000"/>
          <w:spacing w:val="0"/>
          <w:sz w:val="32"/>
          <w:szCs w:val="32"/>
          <w:highlight w:val="none"/>
          <w:shd w:val="clear" w:color="auto" w:fill="FFFFFF"/>
        </w:rPr>
        <w:t>《</w:t>
      </w:r>
      <w:r>
        <w:rPr>
          <w:rStyle w:val="7"/>
          <w:rFonts w:hint="default" w:ascii="Times New Roman" w:hAnsi="Times New Roman" w:eastAsia="方正仿宋简体" w:cs="Times New Roman"/>
          <w:b/>
          <w:bCs/>
          <w:i w:val="0"/>
          <w:iCs w:val="0"/>
          <w:caps w:val="0"/>
          <w:color w:val="000000"/>
          <w:spacing w:val="0"/>
          <w:sz w:val="32"/>
          <w:szCs w:val="32"/>
          <w:highlight w:val="none"/>
          <w:shd w:val="clear" w:color="auto" w:fill="FFFFFF"/>
          <w:lang w:val="en-US" w:eastAsia="zh-CN"/>
        </w:rPr>
        <w:t>教育部办公厅关于开展义务教育阳光招生专项行动（</w:t>
      </w:r>
      <w:r>
        <w:rPr>
          <w:rStyle w:val="7"/>
          <w:rFonts w:hint="eastAsia" w:ascii="Times New Roman" w:hAnsi="Times New Roman" w:eastAsia="方正仿宋简体" w:cs="Times New Roman"/>
          <w:b/>
          <w:bCs/>
          <w:i w:val="0"/>
          <w:iCs w:val="0"/>
          <w:caps w:val="0"/>
          <w:color w:val="000000"/>
          <w:spacing w:val="0"/>
          <w:sz w:val="32"/>
          <w:szCs w:val="32"/>
          <w:highlight w:val="none"/>
          <w:shd w:val="clear" w:color="auto" w:fill="FFFFFF"/>
          <w:lang w:val="en-US" w:eastAsia="zh-CN"/>
        </w:rPr>
        <w:t>2026</w:t>
      </w:r>
      <w:r>
        <w:rPr>
          <w:rStyle w:val="7"/>
          <w:rFonts w:hint="default" w:ascii="Times New Roman" w:hAnsi="Times New Roman" w:eastAsia="方正仿宋简体" w:cs="Times New Roman"/>
          <w:b/>
          <w:bCs/>
          <w:i w:val="0"/>
          <w:iCs w:val="0"/>
          <w:caps w:val="0"/>
          <w:color w:val="000000"/>
          <w:spacing w:val="0"/>
          <w:sz w:val="32"/>
          <w:szCs w:val="32"/>
          <w:highlight w:val="none"/>
          <w:shd w:val="clear" w:color="auto" w:fill="FFFFFF"/>
          <w:lang w:val="en-US" w:eastAsia="zh-CN"/>
        </w:rPr>
        <w:t>）的通知</w:t>
      </w:r>
      <w:r>
        <w:rPr>
          <w:rFonts w:hint="default" w:ascii="Times New Roman" w:hAnsi="Times New Roman" w:eastAsia="方正仿宋简体" w:cs="Times New Roman"/>
          <w:b/>
          <w:bCs/>
          <w:color w:val="000000"/>
          <w:sz w:val="32"/>
          <w:szCs w:val="32"/>
          <w:highlight w:val="none"/>
          <w:u w:val="none"/>
        </w:rPr>
        <w:t>》（</w:t>
      </w:r>
      <w:r>
        <w:rPr>
          <w:rFonts w:hint="default" w:ascii="Times New Roman" w:hAnsi="Times New Roman" w:eastAsia="方正仿宋简体" w:cs="Times New Roman"/>
          <w:b/>
          <w:bCs/>
          <w:color w:val="000000"/>
          <w:sz w:val="32"/>
          <w:szCs w:val="32"/>
          <w:highlight w:val="none"/>
          <w:u w:val="none"/>
          <w:lang w:val="en-US" w:eastAsia="zh-CN"/>
        </w:rPr>
        <w:t>教基厅函〔</w:t>
      </w:r>
      <w:r>
        <w:rPr>
          <w:rFonts w:hint="eastAsia" w:ascii="Times New Roman" w:hAnsi="Times New Roman" w:eastAsia="方正仿宋简体" w:cs="Times New Roman"/>
          <w:b/>
          <w:bCs/>
          <w:color w:val="000000"/>
          <w:sz w:val="32"/>
          <w:szCs w:val="32"/>
          <w:highlight w:val="none"/>
          <w:u w:val="none"/>
          <w:lang w:val="en-US" w:eastAsia="zh-CN"/>
        </w:rPr>
        <w:t>2026</w:t>
      </w:r>
      <w:r>
        <w:rPr>
          <w:rFonts w:hint="default" w:ascii="Times New Roman" w:hAnsi="Times New Roman" w:eastAsia="方正仿宋简体" w:cs="Times New Roman"/>
          <w:b/>
          <w:bCs/>
          <w:color w:val="000000"/>
          <w:sz w:val="32"/>
          <w:szCs w:val="32"/>
          <w:highlight w:val="none"/>
          <w:u w:val="none"/>
          <w:lang w:val="en-US" w:eastAsia="zh-CN"/>
        </w:rPr>
        <w:t>〕5 号</w:t>
      </w:r>
      <w:r>
        <w:rPr>
          <w:rFonts w:hint="default" w:ascii="Times New Roman" w:hAnsi="Times New Roman" w:eastAsia="方正仿宋简体" w:cs="Times New Roman"/>
          <w:b/>
          <w:bCs/>
          <w:color w:val="000000"/>
          <w:sz w:val="32"/>
          <w:szCs w:val="32"/>
          <w:highlight w:val="none"/>
          <w:u w:val="none"/>
        </w:rPr>
        <w:t>）</w:t>
      </w:r>
      <w:r>
        <w:rPr>
          <w:rFonts w:hint="eastAsia" w:ascii="Times New Roman" w:hAnsi="Times New Roman" w:eastAsia="方正仿宋简体" w:cs="Times New Roman"/>
          <w:b/>
          <w:bCs/>
          <w:color w:val="000000"/>
          <w:sz w:val="32"/>
          <w:szCs w:val="32"/>
          <w:highlight w:val="none"/>
          <w:u w:val="none"/>
          <w:lang w:eastAsia="zh-CN"/>
        </w:rPr>
        <w:t>、《</w:t>
      </w:r>
      <w:r>
        <w:rPr>
          <w:rFonts w:hint="default" w:ascii="Times New Roman" w:hAnsi="Times New Roman" w:eastAsia="方正仿宋简体" w:cs="Times New Roman"/>
          <w:b/>
          <w:bCs/>
          <w:color w:val="000000"/>
          <w:sz w:val="32"/>
          <w:szCs w:val="32"/>
          <w:highlight w:val="none"/>
          <w:u w:val="none"/>
        </w:rPr>
        <w:t>山东省教育厅关于推进中小学阳光招生专项行动（2026）的通知</w:t>
      </w:r>
      <w:r>
        <w:rPr>
          <w:rFonts w:hint="eastAsia" w:ascii="Times New Roman" w:hAnsi="Times New Roman" w:eastAsia="方正仿宋简体" w:cs="Times New Roman"/>
          <w:b/>
          <w:bCs/>
          <w:color w:val="000000"/>
          <w:sz w:val="32"/>
          <w:szCs w:val="32"/>
          <w:highlight w:val="none"/>
          <w:u w:val="none"/>
          <w:lang w:eastAsia="zh-CN"/>
        </w:rPr>
        <w:t>》（</w:t>
      </w:r>
      <w:r>
        <w:rPr>
          <w:rFonts w:hint="default" w:ascii="Times New Roman" w:hAnsi="Times New Roman" w:eastAsia="方正仿宋简体" w:cs="Times New Roman"/>
          <w:b/>
          <w:bCs/>
          <w:color w:val="000000"/>
          <w:sz w:val="32"/>
          <w:szCs w:val="32"/>
          <w:highlight w:val="none"/>
          <w:u w:val="none"/>
        </w:rPr>
        <w:t>鲁教基函〔2026〕16 号</w:t>
      </w:r>
      <w:r>
        <w:rPr>
          <w:rFonts w:hint="eastAsia" w:ascii="Times New Roman" w:hAnsi="Times New Roman" w:eastAsia="方正仿宋简体" w:cs="Times New Roman"/>
          <w:b/>
          <w:bCs/>
          <w:color w:val="000000"/>
          <w:sz w:val="32"/>
          <w:szCs w:val="32"/>
          <w:highlight w:val="none"/>
          <w:u w:val="none"/>
          <w:lang w:eastAsia="zh-CN"/>
        </w:rPr>
        <w:t>）</w:t>
      </w:r>
      <w:r>
        <w:rPr>
          <w:rFonts w:hint="default" w:ascii="Times New Roman" w:hAnsi="Times New Roman" w:eastAsia="方正仿宋简体" w:cs="Times New Roman"/>
          <w:b/>
          <w:bCs/>
          <w:color w:val="000000"/>
          <w:sz w:val="32"/>
          <w:szCs w:val="32"/>
          <w:highlight w:val="none"/>
          <w:u w:val="none"/>
          <w:lang w:val="en-US" w:eastAsia="zh-CN"/>
        </w:rPr>
        <w:t>等文件精神，结合太白</w:t>
      </w:r>
      <w:r>
        <w:rPr>
          <w:rFonts w:hint="default" w:ascii="Times New Roman" w:hAnsi="Times New Roman" w:eastAsia="仿宋_GB2312" w:cs="Times New Roman"/>
          <w:b/>
          <w:color w:val="000000"/>
          <w:sz w:val="32"/>
          <w:szCs w:val="32"/>
          <w:lang w:val="en-US" w:eastAsia="zh-CN"/>
        </w:rPr>
        <w:t>湖新区城区基本情况</w:t>
      </w:r>
      <w:r>
        <w:rPr>
          <w:rFonts w:hint="default" w:ascii="Times New Roman" w:hAnsi="Times New Roman" w:eastAsia="仿宋_GB2312" w:cs="Times New Roman"/>
          <w:b/>
          <w:color w:val="000000"/>
          <w:sz w:val="32"/>
          <w:szCs w:val="32"/>
        </w:rPr>
        <w:t>，制定本办法。</w:t>
      </w:r>
    </w:p>
    <w:p w14:paraId="7D27F8B7">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黑体" w:cs="Times New Roman"/>
          <w:b/>
          <w:color w:val="000000"/>
          <w:sz w:val="32"/>
          <w:szCs w:val="32"/>
        </w:rPr>
        <w:t xml:space="preserve">第二条 </w:t>
      </w:r>
      <w:r>
        <w:rPr>
          <w:rFonts w:hint="default" w:ascii="Times New Roman" w:hAnsi="Times New Roman" w:eastAsia="方正仿宋简体" w:cs="Times New Roman"/>
          <w:b/>
          <w:color w:val="000000"/>
          <w:sz w:val="32"/>
          <w:szCs w:val="32"/>
        </w:rPr>
        <w:t xml:space="preserve"> </w:t>
      </w:r>
      <w:r>
        <w:rPr>
          <w:rFonts w:hint="default" w:ascii="Times New Roman" w:hAnsi="Times New Roman" w:eastAsia="仿宋_GB2312" w:cs="Times New Roman"/>
          <w:b/>
          <w:color w:val="000000"/>
          <w:sz w:val="32"/>
          <w:szCs w:val="32"/>
        </w:rPr>
        <w:t>本办法所称随迁子女，是指其父母（或者其他法定监护人）至少一方在太白湖新区</w:t>
      </w:r>
      <w:r>
        <w:rPr>
          <w:rFonts w:hint="default" w:ascii="Times New Roman" w:hAnsi="Times New Roman" w:eastAsia="仿宋_GB2312" w:cs="Times New Roman"/>
          <w:b/>
          <w:color w:val="000000"/>
          <w:sz w:val="32"/>
          <w:szCs w:val="32"/>
          <w:lang w:val="en-US" w:eastAsia="zh-CN"/>
        </w:rPr>
        <w:t>城区</w:t>
      </w:r>
      <w:r>
        <w:rPr>
          <w:rFonts w:hint="default" w:ascii="Times New Roman" w:hAnsi="Times New Roman" w:eastAsia="仿宋_GB2312" w:cs="Times New Roman"/>
          <w:b/>
          <w:color w:val="000000"/>
          <w:sz w:val="32"/>
          <w:szCs w:val="32"/>
        </w:rPr>
        <w:t>工作并实际居住，有合法稳定居所、合法稳定职业并依法缴纳社会保险费的非太白湖新区户籍随迁适龄儿童</w:t>
      </w:r>
      <w:r>
        <w:rPr>
          <w:rFonts w:hint="default" w:ascii="Times New Roman" w:hAnsi="Times New Roman" w:eastAsia="仿宋_GB2312" w:cs="Times New Roman"/>
          <w:b/>
          <w:color w:val="000000"/>
          <w:sz w:val="32"/>
          <w:szCs w:val="32"/>
          <w:lang w:eastAsia="zh-CN"/>
        </w:rPr>
        <w:t>及在我区购房但户籍未迁入我区人员子女</w:t>
      </w:r>
      <w:r>
        <w:rPr>
          <w:rFonts w:hint="default" w:ascii="Times New Roman" w:hAnsi="Times New Roman" w:eastAsia="仿宋_GB2312" w:cs="Times New Roman"/>
          <w:b/>
          <w:color w:val="000000"/>
          <w:sz w:val="32"/>
          <w:szCs w:val="32"/>
        </w:rPr>
        <w:t>。</w:t>
      </w:r>
    </w:p>
    <w:p w14:paraId="10345FFB">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黑体" w:cs="Times New Roman"/>
          <w:b/>
          <w:color w:val="000000"/>
          <w:sz w:val="32"/>
          <w:szCs w:val="32"/>
        </w:rPr>
        <w:t xml:space="preserve">第三条  </w:t>
      </w:r>
      <w:r>
        <w:rPr>
          <w:rFonts w:hint="default" w:ascii="Times New Roman" w:hAnsi="Times New Roman" w:eastAsia="仿宋_GB2312" w:cs="Times New Roman"/>
          <w:b/>
          <w:color w:val="000000"/>
          <w:sz w:val="32"/>
          <w:szCs w:val="32"/>
        </w:rPr>
        <w:t>积分入学办法是通过设置积分指标体系，对具备入学基本条件的随迁子女进行积分。太白湖新区义务教育招生</w:t>
      </w:r>
      <w:r>
        <w:rPr>
          <w:rFonts w:hint="default" w:ascii="Times New Roman" w:hAnsi="Times New Roman" w:eastAsia="仿宋_GB2312" w:cs="Times New Roman"/>
          <w:b/>
          <w:color w:val="000000"/>
          <w:sz w:val="32"/>
          <w:szCs w:val="32"/>
          <w:lang w:val="en-US" w:eastAsia="zh-CN"/>
        </w:rPr>
        <w:t>入学</w:t>
      </w:r>
      <w:r>
        <w:rPr>
          <w:rFonts w:hint="default" w:ascii="Times New Roman" w:hAnsi="Times New Roman" w:eastAsia="仿宋_GB2312" w:cs="Times New Roman"/>
          <w:b/>
          <w:color w:val="000000"/>
          <w:sz w:val="32"/>
          <w:szCs w:val="32"/>
        </w:rPr>
        <w:t>工作领导小组办公室将根据区内学校当年可接纳随迁子女入学学位数划定入学积分资格线，积分达到资格线的，可以在太白湖新区学校接受义务教育。</w:t>
      </w:r>
    </w:p>
    <w:p w14:paraId="6AC37F56">
      <w:pPr>
        <w:spacing w:line="600" w:lineRule="exact"/>
        <w:ind w:firstLine="630" w:firstLineChars="196"/>
        <w:rPr>
          <w:rFonts w:hint="default" w:ascii="Times New Roman" w:hAnsi="Times New Roman" w:eastAsia="仿宋_GB2312" w:cs="Times New Roman"/>
          <w:b/>
          <w:color w:val="000000"/>
          <w:sz w:val="32"/>
          <w:szCs w:val="32"/>
          <w:u w:val="none"/>
        </w:rPr>
      </w:pPr>
      <w:r>
        <w:rPr>
          <w:rFonts w:hint="default" w:ascii="Times New Roman" w:hAnsi="Times New Roman" w:eastAsia="仿宋_GB2312" w:cs="Times New Roman"/>
          <w:b/>
          <w:color w:val="000000"/>
          <w:sz w:val="32"/>
          <w:szCs w:val="32"/>
        </w:rPr>
        <w:t>（一）随迁子女须年满六周岁（截止到入学当年8月31</w:t>
      </w:r>
      <w:r>
        <w:rPr>
          <w:rFonts w:hint="default" w:ascii="Times New Roman" w:hAnsi="Times New Roman" w:eastAsia="仿宋_GB2312" w:cs="Times New Roman"/>
          <w:b/>
          <w:color w:val="000000"/>
          <w:sz w:val="32"/>
          <w:szCs w:val="32"/>
          <w:u w:val="none"/>
        </w:rPr>
        <w:t>日</w:t>
      </w:r>
      <w:r>
        <w:rPr>
          <w:rFonts w:hint="default" w:ascii="Times New Roman" w:hAnsi="Times New Roman" w:eastAsia="仿宋_GB2312" w:cs="Times New Roman"/>
          <w:b/>
          <w:color w:val="000000"/>
          <w:sz w:val="32"/>
          <w:szCs w:val="32"/>
          <w:u w:val="none"/>
          <w:lang w:eastAsia="zh-CN"/>
        </w:rPr>
        <w:t>，</w:t>
      </w:r>
      <w:r>
        <w:rPr>
          <w:rFonts w:hint="default" w:ascii="Times New Roman" w:hAnsi="Times New Roman" w:eastAsia="仿宋_GB2312" w:cs="Times New Roman"/>
          <w:b/>
          <w:color w:val="000000"/>
          <w:sz w:val="32"/>
          <w:szCs w:val="32"/>
          <w:u w:val="none"/>
          <w:lang w:val="en-US" w:eastAsia="zh-CN"/>
        </w:rPr>
        <w:t>含</w:t>
      </w:r>
      <w:r>
        <w:rPr>
          <w:rFonts w:hint="default" w:ascii="Times New Roman" w:hAnsi="Times New Roman" w:eastAsia="仿宋_GB2312" w:cs="Times New Roman"/>
          <w:b/>
          <w:color w:val="000000"/>
          <w:sz w:val="32"/>
          <w:szCs w:val="32"/>
          <w:u w:val="none"/>
        </w:rPr>
        <w:t>8月31日）。</w:t>
      </w:r>
    </w:p>
    <w:p w14:paraId="4C691E76">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w:t>
      </w:r>
      <w:r>
        <w:rPr>
          <w:rFonts w:hint="default" w:ascii="Times New Roman" w:hAnsi="Times New Roman" w:eastAsia="仿宋_GB2312" w:cs="Times New Roman"/>
          <w:b/>
          <w:color w:val="000000"/>
          <w:sz w:val="32"/>
          <w:szCs w:val="32"/>
          <w:lang w:val="en-US" w:eastAsia="zh-CN"/>
        </w:rPr>
        <w:t>二</w:t>
      </w:r>
      <w:r>
        <w:rPr>
          <w:rFonts w:hint="default" w:ascii="Times New Roman" w:hAnsi="Times New Roman" w:eastAsia="仿宋_GB2312" w:cs="Times New Roman"/>
          <w:b/>
          <w:color w:val="000000"/>
          <w:sz w:val="32"/>
          <w:szCs w:val="32"/>
        </w:rPr>
        <w:t>）随迁子女父母（或者其他法定监护人）至少一方在太白湖新区工作并实际居住，有合法稳定居所、合法稳定职业并最近依法缴纳社会保险的年限均需满</w:t>
      </w:r>
      <w:r>
        <w:rPr>
          <w:rFonts w:hint="default" w:ascii="Times New Roman" w:hAnsi="Times New Roman" w:eastAsia="仿宋_GB2312" w:cs="Times New Roman"/>
          <w:b/>
          <w:color w:val="000000"/>
          <w:sz w:val="32"/>
          <w:szCs w:val="32"/>
          <w:lang w:val="en-US" w:eastAsia="zh-CN"/>
        </w:rPr>
        <w:t>6个月</w:t>
      </w:r>
      <w:r>
        <w:rPr>
          <w:rFonts w:hint="default" w:ascii="Times New Roman" w:hAnsi="Times New Roman" w:eastAsia="仿宋_GB2312" w:cs="Times New Roman"/>
          <w:b/>
          <w:color w:val="000000"/>
          <w:sz w:val="32"/>
          <w:szCs w:val="32"/>
        </w:rPr>
        <w:t>（截止时间为入学当年</w:t>
      </w:r>
      <w:r>
        <w:rPr>
          <w:rFonts w:hint="default" w:ascii="Times New Roman" w:hAnsi="Times New Roman" w:eastAsia="仿宋_GB2312" w:cs="Times New Roman"/>
          <w:b/>
          <w:color w:val="000000"/>
          <w:sz w:val="32"/>
          <w:szCs w:val="32"/>
          <w:lang w:val="en-US" w:eastAsia="zh-CN"/>
        </w:rPr>
        <w:t>7</w:t>
      </w:r>
      <w:r>
        <w:rPr>
          <w:rFonts w:hint="default" w:ascii="Times New Roman" w:hAnsi="Times New Roman" w:eastAsia="仿宋_GB2312" w:cs="Times New Roman"/>
          <w:b/>
          <w:color w:val="000000"/>
          <w:sz w:val="32"/>
          <w:szCs w:val="32"/>
        </w:rPr>
        <w:t>月31日）。</w:t>
      </w:r>
    </w:p>
    <w:p w14:paraId="02094C8F">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FangSong_GB2312" w:cs="Times New Roman"/>
          <w:b/>
          <w:color w:val="000000"/>
          <w:sz w:val="32"/>
          <w:szCs w:val="32"/>
        </w:rPr>
        <w:t>（</w:t>
      </w:r>
      <w:r>
        <w:rPr>
          <w:rFonts w:hint="default" w:ascii="Times New Roman" w:hAnsi="Times New Roman" w:eastAsia="FangSong_GB2312" w:cs="Times New Roman"/>
          <w:b/>
          <w:color w:val="000000"/>
          <w:sz w:val="32"/>
          <w:szCs w:val="32"/>
          <w:lang w:val="en-US" w:eastAsia="zh-CN"/>
        </w:rPr>
        <w:t>三</w:t>
      </w:r>
      <w:r>
        <w:rPr>
          <w:rFonts w:hint="default" w:ascii="Times New Roman" w:hAnsi="Times New Roman" w:eastAsia="FangSong_GB2312" w:cs="Times New Roman"/>
          <w:b/>
          <w:color w:val="000000"/>
          <w:sz w:val="32"/>
          <w:szCs w:val="32"/>
        </w:rPr>
        <w:t>）具有居住证或已申请办理。</w:t>
      </w:r>
    </w:p>
    <w:p w14:paraId="391B1163">
      <w:pPr>
        <w:spacing w:line="600" w:lineRule="exact"/>
        <w:ind w:firstLine="630" w:firstLineChars="196"/>
        <w:rPr>
          <w:rFonts w:hint="eastAsia" w:ascii="Times New Roman" w:hAnsi="Times New Roman" w:eastAsia="仿宋_GB2312" w:cs="Times New Roman"/>
          <w:b/>
          <w:color w:val="000000"/>
          <w:sz w:val="32"/>
          <w:szCs w:val="32"/>
          <w:highlight w:val="yellow"/>
          <w:u w:val="single"/>
          <w:lang w:eastAsia="zh-CN"/>
        </w:rPr>
      </w:pPr>
      <w:r>
        <w:rPr>
          <w:rFonts w:hint="default" w:ascii="Times New Roman" w:hAnsi="Times New Roman" w:eastAsia="黑体" w:cs="Times New Roman"/>
          <w:b/>
          <w:color w:val="000000"/>
          <w:sz w:val="32"/>
          <w:szCs w:val="32"/>
        </w:rPr>
        <w:t xml:space="preserve">第四条 </w:t>
      </w:r>
      <w:r>
        <w:rPr>
          <w:rFonts w:hint="eastAsia" w:ascii="Times New Roman" w:hAnsi="Times New Roman" w:eastAsia="仿宋_GB2312" w:cs="Times New Roman"/>
          <w:b/>
          <w:color w:val="000000"/>
          <w:sz w:val="32"/>
          <w:szCs w:val="32"/>
          <w:lang w:val="en-US" w:eastAsia="zh-CN"/>
        </w:rPr>
        <w:t xml:space="preserve"> 根据《国务院关于推行常住地提供基本公共服务的实施意见》</w:t>
      </w:r>
      <w:r>
        <w:rPr>
          <w:rFonts w:hint="eastAsia" w:ascii="Times New Roman" w:hAnsi="Times New Roman" w:eastAsia="仿宋_GB2312" w:cs="Times New Roman"/>
          <w:b/>
          <w:color w:val="000000"/>
          <w:sz w:val="32"/>
          <w:szCs w:val="32"/>
          <w:lang w:eastAsia="zh-CN"/>
        </w:rPr>
        <w:t>（国发〔2026〕11号）</w:t>
      </w:r>
      <w:r>
        <w:rPr>
          <w:rFonts w:hint="eastAsia" w:ascii="Times New Roman" w:hAnsi="Times New Roman" w:eastAsia="仿宋_GB2312" w:cs="Times New Roman"/>
          <w:b/>
          <w:color w:val="000000"/>
          <w:sz w:val="32"/>
          <w:szCs w:val="32"/>
          <w:lang w:val="en-US" w:eastAsia="zh-CN"/>
        </w:rPr>
        <w:t>文“（八）规范基本公共服务梯度供给。</w:t>
      </w:r>
      <w:r>
        <w:rPr>
          <w:rFonts w:hint="eastAsia" w:ascii="Times New Roman" w:hAnsi="Times New Roman" w:eastAsia="仿宋_GB2312" w:cs="Times New Roman"/>
          <w:b/>
          <w:color w:val="000000"/>
          <w:sz w:val="32"/>
          <w:szCs w:val="32"/>
        </w:rPr>
        <w:t>区分梯度供给与人才引进措施，不得设置学历、职称、纳税贡献等限制条件</w:t>
      </w:r>
      <w:r>
        <w:rPr>
          <w:rFonts w:hint="eastAsia" w:ascii="Times New Roman" w:hAnsi="Times New Roman" w:eastAsia="仿宋_GB2312" w:cs="Times New Roman"/>
          <w:b/>
          <w:color w:val="000000"/>
          <w:sz w:val="32"/>
          <w:szCs w:val="32"/>
          <w:lang w:val="en-US" w:eastAsia="zh-CN"/>
        </w:rPr>
        <w:t>”，2026年</w:t>
      </w:r>
      <w:r>
        <w:rPr>
          <w:rFonts w:hint="default" w:ascii="Times New Roman" w:hAnsi="Times New Roman" w:eastAsia="仿宋_GB2312" w:cs="Times New Roman"/>
          <w:b/>
          <w:color w:val="000000"/>
          <w:sz w:val="32"/>
          <w:szCs w:val="32"/>
        </w:rPr>
        <w:t>入学积分指标体系包含随迁子女父母（或者其他法定监护人）一方居所、务工（就业或经商）、缴纳社会保险、居住证等</w:t>
      </w:r>
      <w:r>
        <w:rPr>
          <w:rFonts w:hint="default" w:ascii="Times New Roman" w:hAnsi="Times New Roman" w:eastAsia="仿宋_GB2312" w:cs="Times New Roman"/>
          <w:b/>
          <w:color w:val="000000"/>
          <w:sz w:val="32"/>
          <w:szCs w:val="32"/>
          <w:lang w:val="en-US" w:eastAsia="zh-CN"/>
        </w:rPr>
        <w:t>4</w:t>
      </w:r>
      <w:r>
        <w:rPr>
          <w:rFonts w:hint="default" w:ascii="Times New Roman" w:hAnsi="Times New Roman" w:eastAsia="仿宋_GB2312" w:cs="Times New Roman"/>
          <w:b/>
          <w:color w:val="000000"/>
          <w:sz w:val="32"/>
          <w:szCs w:val="32"/>
        </w:rPr>
        <w:t>个方面。</w:t>
      </w:r>
    </w:p>
    <w:p w14:paraId="218A9BCD">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一票否决指标包含提供虚假材料、变相留级重复申请学位等。</w:t>
      </w:r>
    </w:p>
    <w:p w14:paraId="6685EE13">
      <w:pPr>
        <w:spacing w:line="600" w:lineRule="exact"/>
        <w:ind w:firstLine="630" w:firstLineChars="196"/>
        <w:rPr>
          <w:rFonts w:hint="default" w:ascii="Times New Roman" w:hAnsi="Times New Roman" w:eastAsia="仿宋_GB2312" w:cs="Times New Roman"/>
          <w:b/>
          <w:color w:val="000000"/>
          <w:sz w:val="32"/>
          <w:szCs w:val="32"/>
          <w:highlight w:val="none"/>
          <w:lang w:val="en-US" w:eastAsia="zh-CN"/>
        </w:rPr>
      </w:pPr>
      <w:r>
        <w:rPr>
          <w:rFonts w:hint="default" w:ascii="Times New Roman" w:hAnsi="Times New Roman" w:eastAsia="仿宋_GB2312" w:cs="Times New Roman"/>
          <w:b/>
          <w:color w:val="000000"/>
          <w:sz w:val="32"/>
          <w:szCs w:val="32"/>
        </w:rPr>
        <w:t>具体积分指标及分值详见《太白湖新区进城务工人员随迁子女积分入学分值表》（附件2）。</w:t>
      </w:r>
      <w:r>
        <w:rPr>
          <w:rFonts w:hint="default" w:ascii="Times New Roman" w:hAnsi="Times New Roman" w:eastAsia="仿宋_GB2312" w:cs="Times New Roman"/>
          <w:b/>
          <w:color w:val="000000"/>
          <w:sz w:val="32"/>
          <w:szCs w:val="32"/>
          <w:highlight w:val="none"/>
          <w:lang w:val="en-US" w:eastAsia="zh-CN"/>
        </w:rPr>
        <w:t>居所方面租房积分必须同时满足</w:t>
      </w:r>
      <w:r>
        <w:rPr>
          <w:rFonts w:hint="default" w:ascii="Times New Roman" w:hAnsi="Times New Roman" w:eastAsia="仿宋_GB2312" w:cs="Times New Roman"/>
          <w:b/>
          <w:color w:val="000000"/>
          <w:sz w:val="32"/>
          <w:szCs w:val="32"/>
          <w:highlight w:val="none"/>
        </w:rPr>
        <w:t>《太白湖新区进城务工人员随迁子女积分入学分值表》（附件2）</w:t>
      </w:r>
      <w:r>
        <w:rPr>
          <w:rFonts w:hint="default" w:ascii="Times New Roman" w:hAnsi="Times New Roman" w:eastAsia="仿宋_GB2312" w:cs="Times New Roman"/>
          <w:b/>
          <w:color w:val="000000"/>
          <w:sz w:val="32"/>
          <w:szCs w:val="32"/>
          <w:highlight w:val="none"/>
          <w:lang w:val="en-US" w:eastAsia="zh-CN"/>
        </w:rPr>
        <w:t>2、3项（务工、参保）两项内容</w:t>
      </w:r>
      <w:r>
        <w:rPr>
          <w:rFonts w:hint="eastAsia" w:eastAsia="仿宋_GB2312" w:cs="Times New Roman"/>
          <w:b/>
          <w:color w:val="000000"/>
          <w:sz w:val="32"/>
          <w:szCs w:val="32"/>
          <w:highlight w:val="none"/>
          <w:lang w:val="en-US" w:eastAsia="zh-CN"/>
        </w:rPr>
        <w:t>，方</w:t>
      </w:r>
      <w:r>
        <w:rPr>
          <w:rFonts w:hint="default" w:ascii="Times New Roman" w:hAnsi="Times New Roman" w:eastAsia="仿宋_GB2312" w:cs="Times New Roman"/>
          <w:b/>
          <w:color w:val="000000"/>
          <w:sz w:val="32"/>
          <w:szCs w:val="32"/>
          <w:highlight w:val="none"/>
          <w:lang w:val="en-US" w:eastAsia="zh-CN"/>
        </w:rPr>
        <w:t>为有效积分。</w:t>
      </w:r>
    </w:p>
    <w:p w14:paraId="12AA139A">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黑体" w:cs="Times New Roman"/>
          <w:b/>
          <w:color w:val="000000"/>
          <w:sz w:val="32"/>
          <w:szCs w:val="32"/>
          <w:highlight w:val="none"/>
        </w:rPr>
        <w:t>第五条</w:t>
      </w:r>
      <w:r>
        <w:rPr>
          <w:rFonts w:hint="default" w:ascii="Times New Roman" w:hAnsi="Times New Roman" w:eastAsia="方正黑体简体" w:cs="Times New Roman"/>
          <w:b/>
          <w:color w:val="000000"/>
          <w:sz w:val="32"/>
          <w:szCs w:val="32"/>
          <w:highlight w:val="none"/>
        </w:rPr>
        <w:t xml:space="preserve">  </w:t>
      </w:r>
      <w:r>
        <w:rPr>
          <w:rFonts w:hint="default" w:ascii="Times New Roman" w:hAnsi="Times New Roman" w:eastAsia="仿宋_GB2312" w:cs="Times New Roman"/>
          <w:b/>
          <w:color w:val="000000"/>
          <w:sz w:val="32"/>
          <w:szCs w:val="32"/>
          <w:highlight w:val="none"/>
        </w:rPr>
        <w:t>太白湖新区义务教育招生</w:t>
      </w:r>
      <w:r>
        <w:rPr>
          <w:rFonts w:hint="default" w:ascii="Times New Roman" w:hAnsi="Times New Roman" w:eastAsia="仿宋_GB2312" w:cs="Times New Roman"/>
          <w:b/>
          <w:color w:val="000000"/>
          <w:sz w:val="32"/>
          <w:szCs w:val="32"/>
          <w:highlight w:val="none"/>
          <w:lang w:val="en-US" w:eastAsia="zh-CN"/>
        </w:rPr>
        <w:t>入学</w:t>
      </w:r>
      <w:r>
        <w:rPr>
          <w:rFonts w:hint="default" w:ascii="Times New Roman" w:hAnsi="Times New Roman" w:eastAsia="仿宋_GB2312" w:cs="Times New Roman"/>
          <w:b/>
          <w:color w:val="000000"/>
          <w:sz w:val="32"/>
          <w:szCs w:val="32"/>
          <w:highlight w:val="none"/>
        </w:rPr>
        <w:t>工作领导小组办公室统筹全区随迁子女积分入学工作管理并负责具体组织实施，</w:t>
      </w:r>
      <w:r>
        <w:rPr>
          <w:rStyle w:val="7"/>
          <w:rFonts w:hint="default" w:ascii="Times New Roman" w:hAnsi="Times New Roman" w:eastAsia="方正仿宋简体" w:cs="Times New Roman"/>
          <w:b/>
          <w:bCs/>
          <w:i w:val="0"/>
          <w:iCs w:val="0"/>
          <w:caps w:val="0"/>
          <w:color w:val="000000"/>
          <w:spacing w:val="0"/>
          <w:sz w:val="32"/>
          <w:szCs w:val="32"/>
          <w:highlight w:val="none"/>
          <w:shd w:val="clear" w:color="auto" w:fill="FFFFFF"/>
          <w:lang w:eastAsia="zh-CN"/>
        </w:rPr>
        <w:t>区</w:t>
      </w:r>
      <w:r>
        <w:rPr>
          <w:rStyle w:val="7"/>
          <w:rFonts w:hint="default" w:ascii="Times New Roman" w:hAnsi="Times New Roman" w:eastAsia="方正仿宋简体" w:cs="Times New Roman"/>
          <w:b/>
          <w:bCs/>
          <w:i w:val="0"/>
          <w:iCs w:val="0"/>
          <w:caps w:val="0"/>
          <w:color w:val="000000"/>
          <w:spacing w:val="0"/>
          <w:sz w:val="32"/>
          <w:szCs w:val="32"/>
          <w:highlight w:val="none"/>
          <w:shd w:val="clear" w:color="auto" w:fill="FFFFFF"/>
          <w:lang w:val="en-US" w:eastAsia="zh-CN"/>
        </w:rPr>
        <w:t>纪检监察、教育、</w:t>
      </w:r>
      <w:r>
        <w:rPr>
          <w:rStyle w:val="7"/>
          <w:rFonts w:hint="default" w:ascii="Times New Roman" w:hAnsi="Times New Roman" w:eastAsia="方正仿宋简体" w:cs="Times New Roman"/>
          <w:b/>
          <w:bCs/>
          <w:i w:val="0"/>
          <w:iCs w:val="0"/>
          <w:caps w:val="0"/>
          <w:color w:val="000000"/>
          <w:spacing w:val="0"/>
          <w:sz w:val="32"/>
          <w:szCs w:val="32"/>
          <w:highlight w:val="none"/>
          <w:shd w:val="clear" w:color="auto" w:fill="FFFFFF"/>
        </w:rPr>
        <w:t>公安、</w:t>
      </w:r>
      <w:r>
        <w:rPr>
          <w:rStyle w:val="7"/>
          <w:rFonts w:hint="eastAsia" w:eastAsia="方正仿宋简体" w:cs="Times New Roman"/>
          <w:b/>
          <w:bCs/>
          <w:i w:val="0"/>
          <w:iCs w:val="0"/>
          <w:caps w:val="0"/>
          <w:color w:val="000000"/>
          <w:spacing w:val="0"/>
          <w:sz w:val="32"/>
          <w:szCs w:val="32"/>
          <w:highlight w:val="none"/>
          <w:shd w:val="clear" w:color="auto" w:fill="FFFFFF"/>
          <w:lang w:val="en-US" w:eastAsia="zh-CN"/>
        </w:rPr>
        <w:t>社保</w:t>
      </w:r>
      <w:r>
        <w:rPr>
          <w:rStyle w:val="7"/>
          <w:rFonts w:hint="default" w:ascii="Times New Roman" w:hAnsi="Times New Roman" w:eastAsia="方正仿宋简体" w:cs="Times New Roman"/>
          <w:b/>
          <w:bCs/>
          <w:i w:val="0"/>
          <w:iCs w:val="0"/>
          <w:caps w:val="0"/>
          <w:color w:val="000000"/>
          <w:spacing w:val="0"/>
          <w:sz w:val="32"/>
          <w:szCs w:val="32"/>
          <w:highlight w:val="none"/>
          <w:shd w:val="clear" w:color="auto" w:fill="FFFFFF"/>
          <w:lang w:eastAsia="zh-CN"/>
        </w:rPr>
        <w:t>、</w:t>
      </w:r>
      <w:r>
        <w:rPr>
          <w:rStyle w:val="7"/>
          <w:rFonts w:hint="default" w:ascii="Times New Roman" w:hAnsi="Times New Roman" w:eastAsia="方正仿宋简体" w:cs="Times New Roman"/>
          <w:b/>
          <w:bCs/>
          <w:i w:val="0"/>
          <w:iCs w:val="0"/>
          <w:caps w:val="0"/>
          <w:color w:val="000000"/>
          <w:spacing w:val="0"/>
          <w:sz w:val="32"/>
          <w:szCs w:val="32"/>
          <w:highlight w:val="none"/>
          <w:shd w:val="clear" w:color="auto" w:fill="FFFFFF"/>
          <w:lang w:val="en-US" w:eastAsia="zh-CN"/>
        </w:rPr>
        <w:t>建设、市场监管、行政审批</w:t>
      </w:r>
      <w:r>
        <w:rPr>
          <w:rFonts w:hint="default" w:ascii="Times New Roman" w:hAnsi="Times New Roman" w:eastAsia="仿宋_GB2312" w:cs="Times New Roman"/>
          <w:b/>
          <w:color w:val="000000"/>
          <w:sz w:val="32"/>
          <w:szCs w:val="32"/>
          <w:highlight w:val="none"/>
        </w:rPr>
        <w:t>等相关部门按照各自职责，负责做好相关的服务和管理工作。</w:t>
      </w:r>
    </w:p>
    <w:p w14:paraId="6948223B">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区纪检监察部门负责对入学积分工作进行监督。</w:t>
      </w:r>
    </w:p>
    <w:p w14:paraId="2913F862">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区宣传部门负责招生入学政策宣传和网络舆情监督处置。</w:t>
      </w:r>
    </w:p>
    <w:p w14:paraId="42844371">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区公安部门负责审核户口簿、身份证和居住证；负责维护入学积分受理现场秩序；负责应对处置干扰正常招生秩序的不法行为；负责查处伪造、变造或者使用伪造、变造申请材料行为。</w:t>
      </w:r>
    </w:p>
    <w:p w14:paraId="3C6F3875">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区</w:t>
      </w:r>
      <w:r>
        <w:rPr>
          <w:rFonts w:hint="eastAsia" w:eastAsia="仿宋_GB2312" w:cs="Times New Roman"/>
          <w:b/>
          <w:color w:val="000000"/>
          <w:sz w:val="32"/>
          <w:szCs w:val="32"/>
          <w:highlight w:val="none"/>
          <w:lang w:val="en-US" w:eastAsia="zh-CN"/>
        </w:rPr>
        <w:t>社保中心</w:t>
      </w:r>
      <w:r>
        <w:rPr>
          <w:rFonts w:hint="default" w:ascii="Times New Roman" w:hAnsi="Times New Roman" w:eastAsia="仿宋_GB2312" w:cs="Times New Roman"/>
          <w:b/>
          <w:color w:val="000000"/>
          <w:sz w:val="32"/>
          <w:szCs w:val="32"/>
          <w:highlight w:val="none"/>
        </w:rPr>
        <w:t>负责审核劳动合同、就业创业证和缴纳社会保险证明等。</w:t>
      </w:r>
    </w:p>
    <w:p w14:paraId="54A383D0">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区建设部门负责审核自有房产证明（含房产证、购房备案合同等）、租赁房屋证明（含房屋租赁证、房屋租赁当事人依法订立的租赁期一年以上的租赁合同、个人房屋租赁税收缴纳时间等）。</w:t>
      </w:r>
    </w:p>
    <w:p w14:paraId="3460AC4F">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区</w:t>
      </w:r>
      <w:r>
        <w:rPr>
          <w:rFonts w:hint="default" w:ascii="Times New Roman" w:hAnsi="Times New Roman" w:eastAsia="仿宋_GB2312" w:cs="Times New Roman"/>
          <w:b/>
          <w:color w:val="000000"/>
          <w:sz w:val="32"/>
          <w:szCs w:val="32"/>
          <w:highlight w:val="none"/>
          <w:lang w:val="en-US" w:eastAsia="zh-CN"/>
        </w:rPr>
        <w:t>市场监管</w:t>
      </w:r>
      <w:r>
        <w:rPr>
          <w:rFonts w:hint="default" w:ascii="Times New Roman" w:hAnsi="Times New Roman" w:eastAsia="仿宋_GB2312" w:cs="Times New Roman"/>
          <w:b/>
          <w:color w:val="000000"/>
          <w:sz w:val="32"/>
          <w:szCs w:val="32"/>
          <w:highlight w:val="none"/>
        </w:rPr>
        <w:t>部门负责审核营业执照。</w:t>
      </w:r>
    </w:p>
    <w:p w14:paraId="17DDCC95">
      <w:pPr>
        <w:spacing w:line="600" w:lineRule="exact"/>
        <w:ind w:firstLine="630" w:firstLineChars="196"/>
        <w:rPr>
          <w:rFonts w:hint="default" w:ascii="Times New Roman" w:hAnsi="Times New Roman" w:eastAsia="仿宋_GB2312" w:cs="Times New Roman"/>
          <w:b/>
          <w:color w:val="000000"/>
          <w:sz w:val="32"/>
          <w:szCs w:val="32"/>
          <w:highlight w:val="none"/>
          <w:lang w:val="en-US" w:eastAsia="zh-CN"/>
        </w:rPr>
      </w:pPr>
      <w:r>
        <w:rPr>
          <w:rFonts w:hint="default" w:ascii="Times New Roman" w:hAnsi="Times New Roman" w:eastAsia="仿宋_GB2312" w:cs="Times New Roman"/>
          <w:b/>
          <w:color w:val="000000"/>
          <w:sz w:val="32"/>
          <w:szCs w:val="32"/>
          <w:highlight w:val="none"/>
        </w:rPr>
        <w:t>区教育</w:t>
      </w:r>
      <w:r>
        <w:rPr>
          <w:rFonts w:hint="default" w:ascii="Times New Roman" w:hAnsi="Times New Roman" w:eastAsia="仿宋_GB2312" w:cs="Times New Roman"/>
          <w:b/>
          <w:color w:val="000000"/>
          <w:sz w:val="32"/>
          <w:szCs w:val="32"/>
          <w:highlight w:val="none"/>
          <w:lang w:val="en-US" w:eastAsia="zh-CN"/>
        </w:rPr>
        <w:t>部门</w:t>
      </w:r>
      <w:r>
        <w:rPr>
          <w:rFonts w:hint="default" w:ascii="Times New Roman" w:hAnsi="Times New Roman" w:eastAsia="仿宋_GB2312" w:cs="Times New Roman"/>
          <w:b/>
          <w:color w:val="000000"/>
          <w:sz w:val="32"/>
          <w:szCs w:val="32"/>
          <w:highlight w:val="none"/>
        </w:rPr>
        <w:t>负责</w:t>
      </w:r>
      <w:r>
        <w:rPr>
          <w:rFonts w:hint="eastAsia" w:eastAsia="仿宋_GB2312" w:cs="Times New Roman"/>
          <w:b/>
          <w:color w:val="000000"/>
          <w:sz w:val="32"/>
          <w:szCs w:val="32"/>
          <w:highlight w:val="none"/>
          <w:lang w:val="en-US" w:eastAsia="zh-CN"/>
        </w:rPr>
        <w:t>积分汇总及数据导入工作。</w:t>
      </w:r>
    </w:p>
    <w:p w14:paraId="34555E3C">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黑体" w:cs="Times New Roman"/>
          <w:b/>
          <w:color w:val="000000"/>
          <w:sz w:val="32"/>
          <w:szCs w:val="32"/>
          <w:highlight w:val="none"/>
        </w:rPr>
        <w:t>第六条</w:t>
      </w:r>
      <w:r>
        <w:rPr>
          <w:rFonts w:hint="default" w:ascii="Times New Roman" w:hAnsi="Times New Roman" w:eastAsia="方正仿宋简体" w:cs="Times New Roman"/>
          <w:b/>
          <w:color w:val="000000"/>
          <w:sz w:val="32"/>
          <w:szCs w:val="32"/>
          <w:highlight w:val="none"/>
        </w:rPr>
        <w:t xml:space="preserve"> </w:t>
      </w:r>
      <w:r>
        <w:rPr>
          <w:rFonts w:hint="default" w:ascii="Times New Roman" w:hAnsi="Times New Roman" w:eastAsia="仿宋_GB2312" w:cs="Times New Roman"/>
          <w:b/>
          <w:color w:val="000000"/>
          <w:sz w:val="32"/>
          <w:szCs w:val="32"/>
          <w:highlight w:val="none"/>
        </w:rPr>
        <w:t xml:space="preserve"> 入学积分实行网上集中申报、部门联审、积分公示。</w:t>
      </w:r>
    </w:p>
    <w:p w14:paraId="7D5646AC">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具备入学基本条件随迁子女的父母（或者其他法定监护人）在规定时间进行网上申请报名，填报积分入学表；网上申报成功并预审通过后，</w:t>
      </w:r>
      <w:r>
        <w:rPr>
          <w:rFonts w:hint="default" w:ascii="Times New Roman" w:hAnsi="Times New Roman" w:eastAsia="仿宋_GB2312" w:cs="Times New Roman"/>
          <w:b/>
          <w:color w:val="000000"/>
          <w:sz w:val="32"/>
          <w:szCs w:val="32"/>
          <w:highlight w:val="none"/>
          <w:lang w:eastAsia="zh-CN"/>
        </w:rPr>
        <w:t>相关单位对学生入学申报材料将进行核查</w:t>
      </w:r>
      <w:r>
        <w:rPr>
          <w:rFonts w:hint="default" w:ascii="Times New Roman" w:hAnsi="Times New Roman" w:eastAsia="仿宋_GB2312" w:cs="Times New Roman"/>
          <w:b/>
          <w:color w:val="000000"/>
          <w:sz w:val="32"/>
          <w:szCs w:val="32"/>
          <w:highlight w:val="none"/>
        </w:rPr>
        <w:t>。</w:t>
      </w:r>
    </w:p>
    <w:p w14:paraId="3A88E4FF">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所提供的证件证明资料要真实有效且为随迁子女父母（或其他法定监护人）的。积分指标及需提交资料如下：</w:t>
      </w:r>
    </w:p>
    <w:p w14:paraId="69EC966F">
      <w:pPr>
        <w:spacing w:line="600" w:lineRule="exact"/>
        <w:ind w:firstLine="630" w:firstLineChars="196"/>
        <w:rPr>
          <w:rFonts w:hint="default" w:ascii="Times New Roman" w:hAnsi="Times New Roman" w:eastAsia="仿宋_GB2312" w:cs="Times New Roman"/>
          <w:b/>
          <w:color w:val="000000"/>
          <w:sz w:val="32"/>
          <w:szCs w:val="32"/>
          <w:highlight w:val="none"/>
          <w:lang w:val="en-US" w:eastAsia="zh-CN"/>
        </w:rPr>
      </w:pPr>
      <w:r>
        <w:rPr>
          <w:rFonts w:hint="default" w:ascii="Times New Roman" w:hAnsi="Times New Roman" w:eastAsia="仿宋_GB2312" w:cs="Times New Roman"/>
          <w:b/>
          <w:color w:val="000000"/>
          <w:sz w:val="32"/>
          <w:szCs w:val="32"/>
          <w:highlight w:val="none"/>
        </w:rPr>
        <w:t>（一）居所情况。自有居所需提供房屋所有权证（或不动产权证书）或网上系统备案查询确认书；租房居住的需提供房屋租赁期一年以上</w:t>
      </w:r>
      <w:r>
        <w:rPr>
          <w:rFonts w:hint="default" w:ascii="Times New Roman" w:hAnsi="Times New Roman" w:eastAsia="仿宋_GB2312" w:cs="Times New Roman"/>
          <w:b/>
          <w:color w:val="000000"/>
          <w:sz w:val="32"/>
          <w:szCs w:val="32"/>
          <w:highlight w:val="none"/>
          <w:lang w:val="en-US" w:eastAsia="zh-CN"/>
        </w:rPr>
        <w:t>且已经在不动产交易中心备案</w:t>
      </w:r>
      <w:r>
        <w:rPr>
          <w:rFonts w:hint="default" w:ascii="Times New Roman" w:hAnsi="Times New Roman" w:eastAsia="仿宋_GB2312" w:cs="Times New Roman"/>
          <w:b/>
          <w:color w:val="000000"/>
          <w:sz w:val="32"/>
          <w:szCs w:val="32"/>
          <w:highlight w:val="none"/>
        </w:rPr>
        <w:t>的房屋租赁合同。</w:t>
      </w:r>
      <w:r>
        <w:rPr>
          <w:rFonts w:hint="default" w:ascii="Times New Roman" w:hAnsi="Times New Roman" w:eastAsia="仿宋_GB2312" w:cs="Times New Roman"/>
          <w:b/>
          <w:color w:val="000000"/>
          <w:sz w:val="32"/>
          <w:szCs w:val="32"/>
          <w:highlight w:val="none"/>
          <w:lang w:val="en-US" w:eastAsia="zh-CN"/>
        </w:rPr>
        <w:t>备案时间截止到8月</w:t>
      </w:r>
      <w:r>
        <w:rPr>
          <w:rFonts w:hint="eastAsia" w:eastAsia="仿宋_GB2312" w:cs="Times New Roman"/>
          <w:b/>
          <w:color w:val="000000"/>
          <w:sz w:val="32"/>
          <w:szCs w:val="32"/>
          <w:highlight w:val="none"/>
          <w:lang w:val="en-US" w:eastAsia="zh-CN"/>
        </w:rPr>
        <w:t>4</w:t>
      </w:r>
      <w:r>
        <w:rPr>
          <w:rFonts w:hint="default" w:ascii="Times New Roman" w:hAnsi="Times New Roman" w:eastAsia="仿宋_GB2312" w:cs="Times New Roman"/>
          <w:b/>
          <w:color w:val="000000"/>
          <w:sz w:val="32"/>
          <w:szCs w:val="32"/>
          <w:highlight w:val="none"/>
          <w:lang w:val="en-US" w:eastAsia="zh-CN"/>
        </w:rPr>
        <w:t>日。</w:t>
      </w:r>
    </w:p>
    <w:p w14:paraId="7854D1DD">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（二）就业或经商。提供合法劳动合同、就业创业证或营业执照正副本。</w:t>
      </w:r>
    </w:p>
    <w:p w14:paraId="1B8A68B4">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w:t>
      </w:r>
      <w:r>
        <w:rPr>
          <w:rFonts w:hint="eastAsia" w:eastAsia="仿宋_GB2312" w:cs="Times New Roman"/>
          <w:b/>
          <w:color w:val="000000"/>
          <w:sz w:val="32"/>
          <w:szCs w:val="32"/>
          <w:highlight w:val="none"/>
          <w:lang w:val="en-US" w:eastAsia="zh-CN"/>
        </w:rPr>
        <w:t>三</w:t>
      </w:r>
      <w:r>
        <w:rPr>
          <w:rFonts w:hint="default" w:ascii="Times New Roman" w:hAnsi="Times New Roman" w:eastAsia="仿宋_GB2312" w:cs="Times New Roman"/>
          <w:b/>
          <w:color w:val="000000"/>
          <w:sz w:val="32"/>
          <w:szCs w:val="32"/>
          <w:highlight w:val="none"/>
        </w:rPr>
        <w:t>）居住证情况。提供与实际居住地相符的居住证。</w:t>
      </w:r>
    </w:p>
    <w:p w14:paraId="1F118108">
      <w:pPr>
        <w:spacing w:line="600" w:lineRule="exact"/>
        <w:ind w:firstLine="630" w:firstLineChars="196"/>
        <w:rPr>
          <w:rFonts w:hint="default" w:ascii="Times New Roman" w:hAnsi="Times New Roman" w:eastAsia="仿宋_GB2312" w:cs="Times New Roman"/>
          <w:b/>
          <w:color w:val="000000"/>
          <w:sz w:val="32"/>
          <w:szCs w:val="32"/>
          <w:highlight w:val="none"/>
        </w:rPr>
      </w:pPr>
      <w:r>
        <w:rPr>
          <w:rFonts w:hint="default" w:ascii="Times New Roman" w:hAnsi="Times New Roman" w:eastAsia="仿宋_GB2312" w:cs="Times New Roman"/>
          <w:b/>
          <w:color w:val="000000"/>
          <w:sz w:val="32"/>
          <w:szCs w:val="32"/>
          <w:highlight w:val="none"/>
        </w:rPr>
        <w:t>（</w:t>
      </w:r>
      <w:r>
        <w:rPr>
          <w:rFonts w:hint="eastAsia" w:eastAsia="仿宋_GB2312" w:cs="Times New Roman"/>
          <w:b/>
          <w:color w:val="000000"/>
          <w:sz w:val="32"/>
          <w:szCs w:val="32"/>
          <w:highlight w:val="none"/>
          <w:lang w:val="en-US" w:eastAsia="zh-CN"/>
        </w:rPr>
        <w:t>四</w:t>
      </w:r>
      <w:r>
        <w:rPr>
          <w:rFonts w:hint="default" w:ascii="Times New Roman" w:hAnsi="Times New Roman" w:eastAsia="仿宋_GB2312" w:cs="Times New Roman"/>
          <w:b/>
          <w:color w:val="000000"/>
          <w:sz w:val="32"/>
          <w:szCs w:val="32"/>
          <w:highlight w:val="none"/>
        </w:rPr>
        <w:t>）参加社会保险情况。参保人员需提供身份证及社会保险参保证明。</w:t>
      </w:r>
    </w:p>
    <w:p w14:paraId="3376FF4E">
      <w:pPr>
        <w:spacing w:line="600" w:lineRule="exact"/>
        <w:ind w:firstLine="630" w:firstLineChars="196"/>
        <w:rPr>
          <w:rFonts w:hint="default" w:ascii="Times New Roman" w:hAnsi="Times New Roman" w:eastAsia="仿宋_GB2312" w:cs="Times New Roman"/>
          <w:b/>
          <w:color w:val="000000"/>
          <w:sz w:val="32"/>
          <w:szCs w:val="32"/>
          <w:lang w:eastAsia="zh-CN"/>
        </w:rPr>
      </w:pPr>
      <w:r>
        <w:rPr>
          <w:rFonts w:hint="default" w:ascii="Times New Roman" w:hAnsi="Times New Roman" w:eastAsia="黑体" w:cs="Times New Roman"/>
          <w:b/>
          <w:color w:val="000000"/>
          <w:sz w:val="32"/>
          <w:szCs w:val="32"/>
        </w:rPr>
        <w:t xml:space="preserve">第七条 </w:t>
      </w:r>
      <w:r>
        <w:rPr>
          <w:rFonts w:hint="default" w:ascii="Times New Roman" w:hAnsi="Times New Roman" w:eastAsia="仿宋_GB2312" w:cs="Times New Roman"/>
          <w:b/>
          <w:color w:val="000000"/>
          <w:sz w:val="32"/>
          <w:szCs w:val="32"/>
        </w:rPr>
        <w:t xml:space="preserve"> 各相关部门依据职能对入学积分材料的真实性、有效性、合法性进行审核，材料合法有效的，按照《太白湖新区进城务工人员随迁子女积分入学分值表》确定相应分数，并将审</w:t>
      </w:r>
      <w:r>
        <w:rPr>
          <w:rFonts w:hint="default" w:ascii="Times New Roman" w:hAnsi="Times New Roman" w:eastAsia="仿宋_GB2312" w:cs="Times New Roman"/>
          <w:b/>
          <w:color w:val="000000"/>
          <w:sz w:val="32"/>
          <w:szCs w:val="32"/>
          <w:highlight w:val="none"/>
        </w:rPr>
        <w:t>核意见和分值录入积分管理系统，最终积分</w:t>
      </w:r>
      <w:r>
        <w:rPr>
          <w:rFonts w:hint="default" w:ascii="Times New Roman" w:hAnsi="Times New Roman" w:eastAsia="仿宋_GB2312" w:cs="Times New Roman"/>
          <w:b/>
          <w:color w:val="000000"/>
          <w:sz w:val="32"/>
          <w:szCs w:val="32"/>
          <w:highlight w:val="none"/>
          <w:lang w:eastAsia="zh-CN"/>
        </w:rPr>
        <w:t>将予以公示，公示期</w:t>
      </w:r>
      <w:r>
        <w:rPr>
          <w:rFonts w:hint="default" w:ascii="Times New Roman" w:hAnsi="Times New Roman" w:eastAsia="仿宋_GB2312" w:cs="Times New Roman"/>
          <w:b/>
          <w:color w:val="000000"/>
          <w:sz w:val="32"/>
          <w:szCs w:val="32"/>
          <w:highlight w:val="none"/>
          <w:lang w:val="en-US" w:eastAsia="zh-CN"/>
        </w:rPr>
        <w:t>2</w:t>
      </w:r>
      <w:r>
        <w:rPr>
          <w:rFonts w:hint="default" w:ascii="Times New Roman" w:hAnsi="Times New Roman" w:eastAsia="仿宋_GB2312" w:cs="Times New Roman"/>
          <w:b/>
          <w:color w:val="000000"/>
          <w:sz w:val="32"/>
          <w:szCs w:val="32"/>
          <w:highlight w:val="none"/>
          <w:lang w:eastAsia="zh-CN"/>
        </w:rPr>
        <w:t>天，公示期内家长对积分有疑义的，可尽快</w:t>
      </w:r>
      <w:r>
        <w:rPr>
          <w:rFonts w:hint="default" w:ascii="Times New Roman" w:hAnsi="Times New Roman" w:eastAsia="仿宋_GB2312" w:cs="Times New Roman"/>
          <w:b/>
          <w:color w:val="000000"/>
          <w:sz w:val="32"/>
          <w:szCs w:val="32"/>
          <w:highlight w:val="none"/>
          <w:lang w:val="en-US" w:eastAsia="zh-CN"/>
        </w:rPr>
        <w:t>携带</w:t>
      </w:r>
      <w:r>
        <w:rPr>
          <w:rFonts w:hint="default" w:ascii="Times New Roman" w:hAnsi="Times New Roman" w:eastAsia="仿宋_GB2312" w:cs="Times New Roman"/>
          <w:b/>
          <w:color w:val="000000"/>
          <w:sz w:val="32"/>
          <w:szCs w:val="32"/>
          <w:highlight w:val="none"/>
          <w:lang w:eastAsia="zh-CN"/>
        </w:rPr>
        <w:t>材料原件到</w:t>
      </w:r>
      <w:r>
        <w:rPr>
          <w:rFonts w:hint="default" w:ascii="Times New Roman" w:hAnsi="Times New Roman" w:eastAsia="仿宋_GB2312" w:cs="Times New Roman"/>
          <w:b/>
          <w:color w:val="000000"/>
          <w:sz w:val="32"/>
          <w:szCs w:val="32"/>
          <w:highlight w:val="none"/>
          <w:lang w:val="en-US" w:eastAsia="zh-CN"/>
        </w:rPr>
        <w:t>区</w:t>
      </w:r>
      <w:r>
        <w:rPr>
          <w:rFonts w:hint="default" w:ascii="Times New Roman" w:hAnsi="Times New Roman" w:eastAsia="仿宋_GB2312" w:cs="Times New Roman"/>
          <w:b/>
          <w:color w:val="000000"/>
          <w:sz w:val="32"/>
          <w:szCs w:val="32"/>
          <w:highlight w:val="none"/>
          <w:lang w:eastAsia="zh-CN"/>
        </w:rPr>
        <w:t>招生</w:t>
      </w:r>
      <w:r>
        <w:rPr>
          <w:rFonts w:hint="default" w:ascii="Times New Roman" w:hAnsi="Times New Roman" w:eastAsia="仿宋_GB2312" w:cs="Times New Roman"/>
          <w:b/>
          <w:color w:val="000000"/>
          <w:sz w:val="32"/>
          <w:szCs w:val="32"/>
          <w:highlight w:val="none"/>
          <w:lang w:val="en-US" w:eastAsia="zh-CN"/>
        </w:rPr>
        <w:t>入学工作</w:t>
      </w:r>
      <w:r>
        <w:rPr>
          <w:rFonts w:hint="default" w:ascii="Times New Roman" w:hAnsi="Times New Roman" w:eastAsia="仿宋_GB2312" w:cs="Times New Roman"/>
          <w:b/>
          <w:color w:val="000000"/>
          <w:sz w:val="32"/>
          <w:szCs w:val="32"/>
          <w:highlight w:val="none"/>
          <w:lang w:eastAsia="zh-CN"/>
        </w:rPr>
        <w:t>领导小组办公室申请复核，逾期</w:t>
      </w:r>
      <w:r>
        <w:rPr>
          <w:rFonts w:hint="default" w:ascii="Times New Roman" w:hAnsi="Times New Roman" w:eastAsia="仿宋_GB2312" w:cs="Times New Roman"/>
          <w:b/>
          <w:color w:val="000000"/>
          <w:sz w:val="32"/>
          <w:szCs w:val="32"/>
          <w:lang w:eastAsia="zh-CN"/>
        </w:rPr>
        <w:t>不予受理。</w:t>
      </w:r>
    </w:p>
    <w:p w14:paraId="52C8B425">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黑体" w:cs="Times New Roman"/>
          <w:b/>
          <w:color w:val="000000"/>
          <w:sz w:val="32"/>
          <w:szCs w:val="32"/>
        </w:rPr>
        <w:t xml:space="preserve">第八条 </w:t>
      </w:r>
      <w:r>
        <w:rPr>
          <w:rFonts w:hint="default" w:ascii="Times New Roman" w:hAnsi="Times New Roman" w:eastAsia="方正仿宋简体" w:cs="Times New Roman"/>
          <w:b/>
          <w:color w:val="000000"/>
          <w:sz w:val="32"/>
          <w:szCs w:val="32"/>
        </w:rPr>
        <w:t xml:space="preserve"> </w:t>
      </w:r>
      <w:r>
        <w:rPr>
          <w:rFonts w:hint="default" w:ascii="Times New Roman" w:hAnsi="Times New Roman" w:eastAsia="仿宋_GB2312" w:cs="Times New Roman"/>
          <w:b/>
          <w:color w:val="000000"/>
          <w:sz w:val="32"/>
          <w:szCs w:val="32"/>
        </w:rPr>
        <w:t>公示结束后将确定申请人最终分值，并作为划定当年太白湖新区随迁子女入学积分资格线依据。</w:t>
      </w:r>
    </w:p>
    <w:p w14:paraId="08F83865">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黑体" w:cs="Times New Roman"/>
          <w:b/>
          <w:color w:val="000000"/>
          <w:sz w:val="32"/>
          <w:szCs w:val="32"/>
        </w:rPr>
        <w:t xml:space="preserve">第九条 </w:t>
      </w:r>
      <w:r>
        <w:rPr>
          <w:rFonts w:hint="default" w:ascii="Times New Roman" w:hAnsi="Times New Roman" w:eastAsia="方正仿宋简体" w:cs="Times New Roman"/>
          <w:b/>
          <w:color w:val="000000"/>
          <w:sz w:val="32"/>
          <w:szCs w:val="32"/>
        </w:rPr>
        <w:t xml:space="preserve"> </w:t>
      </w:r>
      <w:r>
        <w:rPr>
          <w:rFonts w:hint="default" w:ascii="Times New Roman" w:hAnsi="Times New Roman" w:eastAsia="仿宋_GB2312" w:cs="Times New Roman"/>
          <w:b/>
          <w:color w:val="000000"/>
          <w:sz w:val="32"/>
          <w:szCs w:val="32"/>
        </w:rPr>
        <w:t>申请人伪造或提供虚假证明资料的，一经审查发现，直接取消入学资格。</w:t>
      </w:r>
    </w:p>
    <w:p w14:paraId="7F6144EF">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黑体" w:cs="Times New Roman"/>
          <w:b/>
          <w:color w:val="000000"/>
          <w:sz w:val="32"/>
          <w:szCs w:val="32"/>
        </w:rPr>
        <w:t>第十条</w:t>
      </w:r>
      <w:r>
        <w:rPr>
          <w:rFonts w:hint="default" w:ascii="Times New Roman" w:hAnsi="Times New Roman" w:eastAsia="方正黑体简体" w:cs="Times New Roman"/>
          <w:b/>
          <w:color w:val="000000"/>
          <w:sz w:val="32"/>
          <w:szCs w:val="32"/>
        </w:rPr>
        <w:t xml:space="preserve"> </w:t>
      </w:r>
      <w:r>
        <w:rPr>
          <w:rFonts w:hint="default" w:ascii="Times New Roman" w:hAnsi="Times New Roman" w:eastAsia="方正仿宋简体" w:cs="Times New Roman"/>
          <w:b/>
          <w:color w:val="000000"/>
          <w:sz w:val="32"/>
          <w:szCs w:val="32"/>
        </w:rPr>
        <w:t xml:space="preserve"> </w:t>
      </w:r>
      <w:r>
        <w:rPr>
          <w:rFonts w:hint="default" w:ascii="Times New Roman" w:hAnsi="Times New Roman" w:eastAsia="仿宋_GB2312" w:cs="Times New Roman"/>
          <w:b/>
          <w:color w:val="000000"/>
          <w:sz w:val="32"/>
          <w:szCs w:val="32"/>
          <w:lang w:eastAsia="zh-CN"/>
        </w:rPr>
        <w:t>区</w:t>
      </w:r>
      <w:r>
        <w:rPr>
          <w:rFonts w:hint="default" w:ascii="Times New Roman" w:hAnsi="Times New Roman" w:eastAsia="仿宋_GB2312" w:cs="Times New Roman"/>
          <w:b/>
          <w:color w:val="000000"/>
          <w:sz w:val="32"/>
          <w:szCs w:val="32"/>
        </w:rPr>
        <w:t>招生工作领导小组办公室将根据当年招生计划统计全区义务教育阶段公办学校的学位数，完成太白湖新区户籍适龄儿童招生后，结合本区实际核定可接受随迁子女入学的公办义务教育学校及其学位数，同时划定随迁子女积分入学资格线，完成录取。</w:t>
      </w:r>
    </w:p>
    <w:p w14:paraId="72B7E1D2">
      <w:pPr>
        <w:spacing w:line="600" w:lineRule="exact"/>
        <w:ind w:firstLine="630" w:firstLineChars="196"/>
        <w:rPr>
          <w:rFonts w:hint="default" w:ascii="Times New Roman" w:hAnsi="Times New Roman" w:eastAsia="FangSong_GB2312" w:cs="Times New Roman"/>
          <w:b/>
          <w:color w:val="000000"/>
          <w:sz w:val="32"/>
          <w:szCs w:val="32"/>
        </w:rPr>
      </w:pPr>
      <w:r>
        <w:rPr>
          <w:rFonts w:hint="default" w:ascii="Times New Roman" w:hAnsi="Times New Roman" w:eastAsia="黑体" w:cs="Times New Roman"/>
          <w:b/>
          <w:color w:val="000000"/>
          <w:sz w:val="32"/>
          <w:szCs w:val="32"/>
        </w:rPr>
        <w:t xml:space="preserve">第十一条 </w:t>
      </w:r>
      <w:r>
        <w:rPr>
          <w:rFonts w:hint="default" w:ascii="Times New Roman" w:hAnsi="Times New Roman" w:eastAsia="方正仿宋简体" w:cs="Times New Roman"/>
          <w:b/>
          <w:color w:val="000000"/>
          <w:sz w:val="32"/>
          <w:szCs w:val="32"/>
        </w:rPr>
        <w:t xml:space="preserve"> </w:t>
      </w:r>
      <w:r>
        <w:rPr>
          <w:rFonts w:hint="default" w:ascii="Times New Roman" w:hAnsi="Times New Roman" w:eastAsia="仿宋_GB2312" w:cs="Times New Roman"/>
          <w:b/>
          <w:color w:val="000000"/>
          <w:sz w:val="32"/>
          <w:szCs w:val="32"/>
        </w:rPr>
        <w:t>已被录取的学生家长应在规定时间内办理入学手续。逾期未办理入学手续的，视为放弃入学资格。</w:t>
      </w:r>
    </w:p>
    <w:p w14:paraId="4CA9F0A4">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黑体" w:cs="Times New Roman"/>
          <w:b/>
          <w:color w:val="000000"/>
          <w:sz w:val="32"/>
          <w:szCs w:val="32"/>
        </w:rPr>
        <w:t xml:space="preserve">第十二条 </w:t>
      </w:r>
      <w:r>
        <w:rPr>
          <w:rFonts w:hint="default" w:ascii="Times New Roman" w:hAnsi="Times New Roman" w:eastAsia="方正仿宋简体" w:cs="Times New Roman"/>
          <w:b/>
          <w:color w:val="000000"/>
          <w:sz w:val="32"/>
          <w:szCs w:val="32"/>
        </w:rPr>
        <w:t xml:space="preserve"> </w:t>
      </w:r>
      <w:r>
        <w:rPr>
          <w:rFonts w:hint="default" w:ascii="Times New Roman" w:hAnsi="Times New Roman" w:eastAsia="仿宋_GB2312" w:cs="Times New Roman"/>
          <w:b/>
          <w:color w:val="000000"/>
          <w:sz w:val="32"/>
          <w:szCs w:val="32"/>
        </w:rPr>
        <w:t>本办法适用于太白湖新区义务教育阶段小学一年级及初中一年级招生。</w:t>
      </w:r>
    </w:p>
    <w:p w14:paraId="78CC633E">
      <w:pPr>
        <w:spacing w:line="600" w:lineRule="exact"/>
        <w:ind w:firstLine="630" w:firstLineChars="196"/>
        <w:rPr>
          <w:rFonts w:hint="default" w:ascii="Times New Roman" w:hAnsi="Times New Roman" w:eastAsia="仿宋_GB2312" w:cs="Times New Roman"/>
          <w:b/>
          <w:color w:val="000000"/>
          <w:sz w:val="32"/>
          <w:szCs w:val="32"/>
        </w:rPr>
      </w:pPr>
      <w:r>
        <w:rPr>
          <w:rFonts w:hint="default" w:ascii="Times New Roman" w:hAnsi="Times New Roman" w:eastAsia="黑体" w:cs="Times New Roman"/>
          <w:b/>
          <w:color w:val="000000"/>
          <w:sz w:val="32"/>
          <w:szCs w:val="32"/>
        </w:rPr>
        <w:t>第十三条</w:t>
      </w:r>
      <w:r>
        <w:rPr>
          <w:rFonts w:hint="default" w:ascii="Times New Roman" w:hAnsi="Times New Roman" w:eastAsia="仿宋_GB2312" w:cs="Times New Roman"/>
          <w:b/>
          <w:color w:val="000000"/>
          <w:sz w:val="32"/>
          <w:szCs w:val="32"/>
        </w:rPr>
        <w:t xml:space="preserve">  本办法所涉及的法律政策，在实施过程中，如遇上级政策调整，本办法随之调整。</w:t>
      </w:r>
    </w:p>
    <w:p w14:paraId="7BBB7929">
      <w:pPr>
        <w:spacing w:line="640" w:lineRule="exact"/>
        <w:ind w:firstLine="630" w:firstLineChars="196"/>
        <w:rPr>
          <w:rFonts w:hint="default" w:ascii="Times New Roman" w:hAnsi="Times New Roman" w:eastAsia="仿宋_GB2312" w:cs="Times New Roman"/>
          <w:color w:val="000000"/>
        </w:rPr>
      </w:pPr>
      <w:r>
        <w:rPr>
          <w:rFonts w:hint="default" w:ascii="Times New Roman" w:hAnsi="Times New Roman" w:eastAsia="黑体" w:cs="Times New Roman"/>
          <w:b/>
          <w:color w:val="000000"/>
          <w:sz w:val="32"/>
          <w:szCs w:val="32"/>
        </w:rPr>
        <w:t xml:space="preserve">第十四条 </w:t>
      </w:r>
      <w:r>
        <w:rPr>
          <w:rFonts w:hint="default" w:ascii="Times New Roman" w:hAnsi="Times New Roman" w:eastAsia="仿宋_GB2312" w:cs="Times New Roman"/>
          <w:b/>
          <w:color w:val="000000"/>
          <w:sz w:val="32"/>
          <w:szCs w:val="32"/>
        </w:rPr>
        <w:t xml:space="preserve"> 本办法自</w:t>
      </w:r>
      <w:r>
        <w:rPr>
          <w:rFonts w:hint="eastAsia" w:eastAsia="仿宋_GB2312" w:cs="Times New Roman"/>
          <w:b/>
          <w:color w:val="000000"/>
          <w:sz w:val="32"/>
          <w:szCs w:val="32"/>
          <w:lang w:eastAsia="zh-CN"/>
        </w:rPr>
        <w:t>2026</w:t>
      </w:r>
      <w:r>
        <w:rPr>
          <w:rFonts w:hint="default" w:ascii="Times New Roman" w:hAnsi="Times New Roman" w:eastAsia="仿宋_GB2312" w:cs="Times New Roman"/>
          <w:b/>
          <w:color w:val="000000"/>
          <w:sz w:val="32"/>
          <w:szCs w:val="32"/>
        </w:rPr>
        <w:t>年</w:t>
      </w:r>
      <w:r>
        <w:rPr>
          <w:rFonts w:hint="eastAsia" w:eastAsia="仿宋_GB2312" w:cs="Times New Roman"/>
          <w:b/>
          <w:color w:val="000000"/>
          <w:sz w:val="32"/>
          <w:szCs w:val="32"/>
          <w:lang w:val="en-US" w:eastAsia="zh-CN"/>
        </w:rPr>
        <w:t>7</w:t>
      </w:r>
      <w:r>
        <w:rPr>
          <w:rFonts w:hint="default" w:ascii="Times New Roman" w:hAnsi="Times New Roman" w:eastAsia="仿宋_GB2312" w:cs="Times New Roman"/>
          <w:b/>
          <w:color w:val="000000"/>
          <w:sz w:val="32"/>
          <w:szCs w:val="32"/>
        </w:rPr>
        <w:t>月</w:t>
      </w:r>
      <w:r>
        <w:rPr>
          <w:rFonts w:hint="eastAsia" w:eastAsia="仿宋_GB2312" w:cs="Times New Roman"/>
          <w:b/>
          <w:color w:val="000000"/>
          <w:sz w:val="32"/>
          <w:szCs w:val="32"/>
          <w:highlight w:val="none"/>
          <w:lang w:val="en-US" w:eastAsia="zh-CN"/>
        </w:rPr>
        <w:t>29</w:t>
      </w:r>
      <w:r>
        <w:rPr>
          <w:rFonts w:hint="default" w:ascii="Times New Roman" w:hAnsi="Times New Roman" w:eastAsia="仿宋_GB2312" w:cs="Times New Roman"/>
          <w:b/>
          <w:color w:val="000000"/>
          <w:sz w:val="32"/>
          <w:szCs w:val="32"/>
        </w:rPr>
        <w:t>日起施行，有效期</w:t>
      </w:r>
      <w:r>
        <w:rPr>
          <w:rFonts w:hint="default" w:ascii="Times New Roman" w:hAnsi="Times New Roman" w:eastAsia="仿宋_GB2312" w:cs="Times New Roman"/>
          <w:b/>
          <w:color w:val="000000"/>
          <w:sz w:val="32"/>
          <w:szCs w:val="32"/>
          <w:lang w:val="en-US" w:eastAsia="zh-CN"/>
        </w:rPr>
        <w:t>1年</w:t>
      </w:r>
      <w:r>
        <w:rPr>
          <w:rFonts w:hint="default" w:ascii="Times New Roman" w:hAnsi="Times New Roman" w:eastAsia="仿宋_GB2312" w:cs="Times New Roman"/>
          <w:b/>
          <w:color w:val="000000"/>
          <w:sz w:val="32"/>
          <w:szCs w:val="32"/>
        </w:rPr>
        <w:t>。</w:t>
      </w:r>
    </w:p>
    <w:p w14:paraId="21AB22D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420"/>
        <w:jc w:val="left"/>
        <w:rPr>
          <w:rStyle w:val="7"/>
          <w:rFonts w:hint="default" w:ascii="Times New Roman" w:hAnsi="Times New Roman" w:eastAsia="方正仿宋简体" w:cs="Times New Roman"/>
          <w:b/>
          <w:bCs/>
          <w:i w:val="0"/>
          <w:iCs w:val="0"/>
          <w:caps w:val="0"/>
          <w:color w:val="000000"/>
          <w:spacing w:val="0"/>
          <w:sz w:val="32"/>
          <w:szCs w:val="32"/>
          <w:shd w:val="clear" w:color="auto" w:fill="FFFFFF"/>
          <w:lang w:val="en-US" w:eastAsia="zh-CN"/>
        </w:rPr>
      </w:pPr>
    </w:p>
    <w:p w14:paraId="448A2209">
      <w:pPr>
        <w:jc w:val="center"/>
        <w:rPr>
          <w:rFonts w:hint="default" w:ascii="Times New Roman" w:hAnsi="Times New Roman" w:eastAsia="方正小标宋简体" w:cs="Times New Roman"/>
          <w:color w:val="000000"/>
          <w:sz w:val="44"/>
          <w:szCs w:val="44"/>
          <w:highlight w:val="none"/>
          <w:lang w:val="en-US" w:eastAsia="zh-CN"/>
        </w:rPr>
        <w:sectPr>
          <w:pgSz w:w="11906" w:h="16838"/>
          <w:pgMar w:top="1440" w:right="1565" w:bottom="1134" w:left="1565" w:header="851" w:footer="992" w:gutter="0"/>
          <w:pgNumType w:fmt="numberInDash"/>
          <w:cols w:space="720" w:num="1"/>
          <w:rtlGutter w:val="0"/>
          <w:docGrid w:type="lines" w:linePitch="312" w:charSpace="0"/>
        </w:sectPr>
      </w:pPr>
    </w:p>
    <w:p w14:paraId="1A27518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24020A4"/>
    <w:rsid w:val="00A11D48"/>
    <w:rsid w:val="13653EBE"/>
    <w:rsid w:val="3DEA3F0F"/>
    <w:rsid w:val="41305CC1"/>
    <w:rsid w:val="424020A4"/>
    <w:rsid w:val="44F21C2F"/>
    <w:rsid w:val="4D867E20"/>
    <w:rsid w:val="653E76BD"/>
    <w:rsid w:val="6A48567F"/>
    <w:rsid w:val="76ED564C"/>
    <w:rsid w:val="7D940633"/>
    <w:rsid w:val="7F076C05"/>
    <w:rsid w:val="FDC043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unhideWhenUsed/>
    <w:qFormat/>
    <w:uiPriority w:val="99"/>
    <w:pPr>
      <w:tabs>
        <w:tab w:val="center" w:pos="4153"/>
        <w:tab w:val="right" w:pos="8306"/>
      </w:tabs>
      <w:snapToGrid w:val="0"/>
      <w:jc w:val="left"/>
    </w:pPr>
    <w:rPr>
      <w:sz w:val="18"/>
      <w:szCs w:val="18"/>
    </w:rPr>
  </w:style>
  <w:style w:type="paragraph" w:styleId="3">
    <w:name w:val="toc 1"/>
    <w:basedOn w:val="1"/>
    <w:next w:val="1"/>
    <w:qFormat/>
    <w:uiPriority w:val="0"/>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3fa872b4-1f69-42bf-8bbd-c86e35097815</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6AC37F56</paraID>
      <start>14</start>
      <end>17</end>
      <status>unmodified</status>
      <modifiedWord/>
      <trackRevisions>false</trackRevisions>
    </reviewItem>
    <reviewItem>
      <errorID>1bf0f92c-c517-4a6a-ab4f-31a3c9ad264d</errorID>
      <errorWord>并</errorWord>
      <group>L1_Word</group>
      <groupName>字词问题</groupName>
      <ability>L2_Typo</ability>
      <abilityName>字词错误</abilityName>
      <candidateList>
        <item>，且</item>
      </candidateList>
      <explain/>
      <paraID>4C691E76</paraID>
      <start>52</start>
      <end>53</end>
      <status>unmodified</status>
      <modifiedWord/>
      <trackRevisions>false</trackRevisions>
    </reviewItem>
    <reviewItem>
      <errorID>4e72386f-5fba-46ba-bab5-cf06ddb2fc90</errorID>
      <errorWord>。</errorWord>
      <group>L1_Grammar</group>
      <groupName>语法问题</groupName>
      <ability>L2_Grammar</ability>
      <abilityName>语法错误</abilityName>
      <candidateList>
        <item>居住证。</item>
      </candidateList>
      <explain/>
      <paraID> 2094C8F</paraID>
      <start>14</start>
      <end>15</end>
      <status>unmodified</status>
      <modifiedWord/>
      <trackRevisions>false</trackRevisions>
    </reviewItem>
    <reviewItem>
      <errorID>32dab6fa-d3df-4317-8679-35eccf3a7223</errorID>
      <errorWord>）文</errorWord>
      <group>L1_Word</group>
      <groupName>字词问题</groupName>
      <ability>L2_Typo</ability>
      <abilityName>字词错误</abilityName>
      <candidateList>
        <item>）</item>
      </candidateList>
      <explain/>
      <paraID>391B1163</paraID>
      <start>44</start>
      <end>46</end>
      <status>unmodified</status>
      <modifiedWord/>
      <trackRevisions>false</trackRevisions>
    </reviewItem>
    <reviewItem>
      <errorID>ba7b4870-9812-4bb3-9ebd-26ffe481dc54</errorID>
      <errorWord>2</errorWord>
      <group>L1_Word</group>
      <groupName>字词问题</groupName>
      <ability>L2_Typo</ability>
      <abilityName>字词错误</abilityName>
      <candidateList>
        <item>第2</item>
      </candidateList>
      <explain/>
      <paraID>6685EE13</paraID>
      <start>84</start>
      <end>85</end>
      <status>unmodified</status>
      <modifiedWord/>
      <trackRevisions>false</trackRevisions>
    </reviewItem>
    <reviewItem>
      <errorID>304d6271-38fb-4dc2-98a7-3b58d2edf41d</errorID>
      <errorWord>方</errorWord>
      <group>L1_Punc</group>
      <groupName>标点问题</groupName>
      <ability>L2_Punc_CN</ability>
      <abilityName>标点符号问题</abilityName>
      <candidateList>
        <item>，方</item>
      </candidateList>
      <explain/>
      <paraID>6685EE13</paraID>
      <start>99</start>
      <end>101</end>
      <status>modified</status>
      <modifiedWord>，方</modifiedWord>
      <trackRevisions>false</trackRevisions>
    </reviewItem>
    <reviewItem>
      <errorID>c6a9964f-fa7f-4e3c-a2c8-8d9c7f1d318a</errorID>
      <errorWord>且</errorWord>
      <group>L1_Punc</group>
      <groupName>标点问题</groupName>
      <ability>L2_Punc_CN</ability>
      <abilityName>标点符号问题</abilityName>
      <candidateList>
        <item>，且</item>
      </candidateList>
      <explain/>
      <paraID>3A88E4FF</paraID>
      <start>15</start>
      <end>16</end>
      <status>unmodified</status>
      <modifiedWord/>
      <trackRevisions>false</trackRevisions>
    </reviewItem>
    <reviewItem>
      <errorID>43a62636-402c-4c64-a9df-dfa80794de99</errorID>
      <errorWord>的</errorWord>
      <group>L1_Word</group>
      <groupName>字词问题</groupName>
      <ability>L2_Typo</ability>
      <abilityName>字词错误</abilityName>
      <candidateList>
        <item>所有</item>
      </candidateList>
      <explain/>
      <paraID>3A88E4FF</paraID>
      <start>33</start>
      <end>34</end>
      <status>unmodified</status>
      <modifiedWord/>
      <trackRevisions>false</trackRevisions>
    </reviewItem>
    <reviewItem>
      <errorID>c574dd83-2c4f-4ef4-997e-7ddfca8920b0</errorID>
      <errorWord>截止到</errorWord>
      <group>L1_Grammar</group>
      <groupName>语法问题</groupName>
      <ability>L2_Grammar</ability>
      <abilityName>语法错误</abilityName>
      <candidateList>
        <item>截止</item>
      </candidateList>
      <explain>该表达中的“截止到”存在语义重复。【词汇解析】截止：到……为止,有明确的终止、结束含义。包含了“到”的意思。</explain>
      <paraID>69EC966F</paraID>
      <start>85</start>
      <end>88</end>
      <status>unmodified</status>
      <modifiedWord/>
      <trackRevisions>false</trackRevisions>
    </reviewItem>
    <reviewItem>
      <errorID>28a2aff0-b195-4fde-977b-a6f5d5d6580f</errorID>
      <errorWord>区招生工作领导小组办公室</errorWord>
      <group>L1_Other</group>
      <groupName>其他问题</groupName>
      <ability>L2_Consistency</ability>
      <abilityName>一致性检查</abilityName>
      <candidateList>
        <item>区招生入学工作领导小组办公室</item>
      </candidateList>
      <explain>实体一致性，同一机构存在不同表述，统一使用原文出现的规范简称区招生入学工作领导小组办公室</explain>
      <paraID>7F6144EF</paraID>
      <start>5</start>
      <end>17</end>
      <status>unmodified</status>
      <modifiedWord/>
      <trackRevisions>false</trackRevisions>
    </reviewItem>
  </reviewItems>
  <config/>
</contractReview>
</file>

<file path=customXml/itemProps1.xml><?xml version="1.0" encoding="utf-8"?>
<ds:datastoreItem xmlns:ds="http://schemas.openxmlformats.org/officeDocument/2006/customXml" ds:itemID="{920357e8-4b5f-4b0f-a97c-9f47bffc4365}">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2040</Words>
  <Characters>2074</Characters>
  <Lines>0</Lines>
  <Paragraphs>0</Paragraphs>
  <TotalTime>16</TotalTime>
  <ScaleCrop>false</ScaleCrop>
  <LinksUpToDate>false</LinksUpToDate>
  <CharactersWithSpaces>2104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2025-07-29T09:32:00Z</dcterms:created>
  <dc:creator>温暖如春</dc:creator>
  <cp:lastModifiedBy>温暖如春</cp:lastModifiedBy>
  <cp:lastPrinted>2026-07-29T02:23:05Z</cp:lastPrinted>
  <dcterms:modified xsi:type="dcterms:W3CDTF">2026-07-29T03:25:52Z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69008E73B42544A0922618A4CCAD0F8A_13</vt:lpwstr>
  </property>
  <property fmtid="{D5CDD505-2E9C-101B-9397-08002B2CF9AE}" pid="4" name="KSOTemplateDocerSaveRecord">
    <vt:lpwstr>eyJoZGlkIjoiN2FiNmJjMjUyYjQwZGIzZGZjZTAzMjg0ZDRmN2YyOTIiLCJ1c2VySWQiOiI0NDYzNjk0NDkifQ==</vt:lpwstr>
  </property>
</Properties>
</file>