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GmvaSCZjiveuO96qfOXirO==&#10;" textCheckSum="" ver="1">
  <a:bounds l="-472" t="293" r="8599" b="309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连接符 1"/>
        <wps:cNvCnPr/>
        <wps:spPr>
          <a:xfrm>
            <a:off x="0" y="0"/>
            <a:ext cx="5760085" cy="10160"/>
          </a:xfrm>
          <a:prstGeom prst="line">
            <a:avLst/>
          </a:prstGeom>
          <a:ln w="57150" cap="flat" cmpd="thickThin">
            <a:solidFill>
              <a:srgbClr val="FF3939"/>
            </a:solidFill>
            <a:prstDash val="solid"/>
            <a:miter/>
            <a:headEnd type="none" w="med" len="med"/>
            <a:tailEnd type="none" w="med" len="med"/>
          </a:ln>
        </wps:spPr>
        <wps:bodyPr upright="1"/>
      </wps:wsp>
    </a:graphicData>
  </a:graphic>
</wp:e2oholder>
</file>